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DDE" w:rsidRPr="007F1BC5" w:rsidRDefault="000B7DDE" w:rsidP="007F1BC5">
      <w:pPr>
        <w:pStyle w:val="NormalWeb"/>
        <w:spacing w:after="0"/>
        <w:rPr>
          <w:rFonts w:ascii="Arial Narrow" w:hAnsi="Arial Narrow"/>
          <w:b/>
          <w:bCs/>
          <w:sz w:val="2"/>
          <w:szCs w:val="2"/>
          <w:u w:val="single"/>
        </w:rPr>
      </w:pPr>
      <w:bookmarkStart w:id="0" w:name="_GoBack"/>
      <w:bookmarkEnd w:id="0"/>
    </w:p>
    <w:p w:rsidR="007F1BC5" w:rsidRPr="007F1BC5" w:rsidRDefault="007F1BC5" w:rsidP="007F1BC5">
      <w:pPr>
        <w:pStyle w:val="NormalWeb"/>
        <w:spacing w:after="0"/>
        <w:rPr>
          <w:rFonts w:ascii="Arial Narrow" w:hAnsi="Arial Narrow"/>
          <w:b/>
          <w:bCs/>
          <w:sz w:val="2"/>
          <w:szCs w:val="2"/>
          <w:u w:val="single"/>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8249"/>
      </w:tblGrid>
      <w:tr w:rsidR="00543B5E" w:rsidTr="000B7DDE">
        <w:trPr>
          <w:trHeight w:val="2024"/>
        </w:trPr>
        <w:tc>
          <w:tcPr>
            <w:tcW w:w="2349" w:type="dxa"/>
          </w:tcPr>
          <w:p w:rsidR="00543B5E" w:rsidRPr="00543B5E" w:rsidRDefault="00A61C9D" w:rsidP="00E40630">
            <w:pPr>
              <w:pStyle w:val="NormalWeb"/>
              <w:spacing w:before="0" w:beforeAutospacing="0" w:after="0"/>
              <w:jc w:val="center"/>
              <w:rPr>
                <w:rFonts w:ascii="Arial Narrow" w:hAnsi="Arial Narrow"/>
                <w:bCs/>
                <w:sz w:val="4"/>
                <w:szCs w:val="4"/>
              </w:rPr>
            </w:pPr>
            <w:r>
              <w:rPr>
                <w:rFonts w:ascii="Calibri" w:hAnsi="Calibri" w:cs="Calibri"/>
                <w:noProof/>
                <w:sz w:val="4"/>
                <w:szCs w:val="4"/>
              </w:rPr>
              <w:drawing>
                <wp:inline distT="0" distB="0" distL="0" distR="0">
                  <wp:extent cx="1103630" cy="1323975"/>
                  <wp:effectExtent l="0" t="0" r="127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CIRCO DSDEN RECTORAT\0.ADMINISTRATIF\courriers type\11_aud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4241" cy="1324708"/>
                          </a:xfrm>
                          <a:prstGeom prst="rect">
                            <a:avLst/>
                          </a:prstGeom>
                          <a:noFill/>
                          <a:ln>
                            <a:noFill/>
                          </a:ln>
                        </pic:spPr>
                      </pic:pic>
                    </a:graphicData>
                  </a:graphic>
                </wp:inline>
              </w:drawing>
            </w:r>
          </w:p>
        </w:tc>
        <w:tc>
          <w:tcPr>
            <w:tcW w:w="8249" w:type="dxa"/>
          </w:tcPr>
          <w:p w:rsidR="00543B5E" w:rsidRDefault="00543B5E" w:rsidP="00543B5E">
            <w:pPr>
              <w:pStyle w:val="NormalWeb"/>
              <w:spacing w:before="0" w:beforeAutospacing="0" w:after="0"/>
              <w:jc w:val="center"/>
              <w:rPr>
                <w:rFonts w:ascii="Arial Narrow" w:hAnsi="Arial Narrow"/>
                <w:bCs/>
                <w:sz w:val="8"/>
                <w:szCs w:val="8"/>
              </w:rPr>
            </w:pPr>
          </w:p>
          <w:p w:rsidR="00942AFC" w:rsidRDefault="00942AFC" w:rsidP="00A61C9D">
            <w:pPr>
              <w:pStyle w:val="NormalWeb"/>
              <w:spacing w:before="0" w:beforeAutospacing="0" w:after="0"/>
              <w:jc w:val="center"/>
              <w:rPr>
                <w:rFonts w:ascii="Arial Narrow" w:hAnsi="Arial Narrow"/>
                <w:b/>
                <w:bCs/>
                <w:sz w:val="28"/>
                <w:szCs w:val="28"/>
              </w:rPr>
            </w:pPr>
            <w:r>
              <w:rPr>
                <w:rFonts w:ascii="Arial Narrow" w:hAnsi="Arial Narrow"/>
                <w:b/>
                <w:bCs/>
                <w:sz w:val="28"/>
                <w:szCs w:val="28"/>
              </w:rPr>
              <w:t xml:space="preserve">  </w:t>
            </w:r>
          </w:p>
          <w:p w:rsidR="00942AFC" w:rsidRDefault="00942AFC" w:rsidP="00A61C9D">
            <w:pPr>
              <w:pStyle w:val="NormalWeb"/>
              <w:spacing w:before="0" w:beforeAutospacing="0" w:after="0"/>
              <w:jc w:val="center"/>
              <w:rPr>
                <w:rFonts w:ascii="Arial Narrow" w:hAnsi="Arial Narrow"/>
                <w:b/>
                <w:bCs/>
                <w:sz w:val="28"/>
                <w:szCs w:val="28"/>
              </w:rPr>
            </w:pPr>
          </w:p>
          <w:p w:rsidR="007971D8" w:rsidRDefault="008A367B" w:rsidP="00A61C9D">
            <w:pPr>
              <w:pStyle w:val="NormalWeb"/>
              <w:spacing w:before="0" w:beforeAutospacing="0" w:after="0"/>
              <w:jc w:val="center"/>
              <w:rPr>
                <w:rFonts w:ascii="Arial Narrow" w:hAnsi="Arial Narrow"/>
                <w:b/>
                <w:bCs/>
                <w:sz w:val="28"/>
                <w:szCs w:val="28"/>
              </w:rPr>
            </w:pPr>
            <w:r w:rsidRPr="008A367B">
              <w:rPr>
                <w:rFonts w:ascii="Arial Narrow" w:hAnsi="Arial Narrow"/>
                <w:b/>
                <w:bCs/>
                <w:sz w:val="28"/>
                <w:szCs w:val="28"/>
              </w:rPr>
              <w:t xml:space="preserve">APPEL A CANDIDATURE sur poste </w:t>
            </w:r>
            <w:r w:rsidRPr="00942AFC">
              <w:rPr>
                <w:rFonts w:ascii="Arial Narrow" w:hAnsi="Arial Narrow"/>
                <w:b/>
                <w:bCs/>
                <w:sz w:val="28"/>
                <w:szCs w:val="28"/>
              </w:rPr>
              <w:t>d’e</w:t>
            </w:r>
            <w:r w:rsidR="007971D8" w:rsidRPr="00942AFC">
              <w:rPr>
                <w:rFonts w:ascii="Arial Narrow" w:hAnsi="Arial Narrow"/>
                <w:b/>
                <w:bCs/>
                <w:sz w:val="28"/>
                <w:szCs w:val="28"/>
              </w:rPr>
              <w:t xml:space="preserve">nseignant </w:t>
            </w:r>
            <w:r w:rsidR="00A61C9D" w:rsidRPr="00942AFC">
              <w:rPr>
                <w:rFonts w:ascii="Arial Narrow" w:hAnsi="Arial Narrow"/>
                <w:b/>
                <w:bCs/>
                <w:sz w:val="28"/>
                <w:szCs w:val="28"/>
              </w:rPr>
              <w:t>référent</w:t>
            </w:r>
            <w:r w:rsidRPr="00942AFC">
              <w:rPr>
                <w:rFonts w:ascii="Arial Narrow" w:hAnsi="Arial Narrow"/>
                <w:b/>
                <w:bCs/>
                <w:sz w:val="28"/>
                <w:szCs w:val="28"/>
              </w:rPr>
              <w:t xml:space="preserve"> à la scolarisation des élèves en situation de handicap (ERSH)</w:t>
            </w:r>
          </w:p>
          <w:p w:rsidR="00A61C9D" w:rsidRPr="00A61C9D" w:rsidRDefault="00A61C9D" w:rsidP="00A61C9D">
            <w:pPr>
              <w:pStyle w:val="NormalWeb"/>
              <w:spacing w:before="0" w:beforeAutospacing="0" w:after="0"/>
              <w:jc w:val="center"/>
              <w:rPr>
                <w:rFonts w:ascii="Arial Narrow" w:hAnsi="Arial Narrow"/>
                <w:bCs/>
                <w:sz w:val="28"/>
                <w:szCs w:val="28"/>
              </w:rPr>
            </w:pPr>
          </w:p>
          <w:p w:rsidR="007C5CBF" w:rsidRDefault="007C5CBF" w:rsidP="007971D8">
            <w:pPr>
              <w:pStyle w:val="NormalWeb"/>
              <w:spacing w:before="0" w:beforeAutospacing="0" w:after="0"/>
              <w:rPr>
                <w:rFonts w:ascii="Arial Narrow" w:hAnsi="Arial Narrow"/>
                <w:bCs/>
                <w:sz w:val="28"/>
                <w:szCs w:val="28"/>
              </w:rPr>
            </w:pPr>
          </w:p>
          <w:p w:rsidR="00E77C6C" w:rsidRPr="00DE6753" w:rsidRDefault="00E77C6C" w:rsidP="007971D8">
            <w:pPr>
              <w:pStyle w:val="NormalWeb"/>
              <w:spacing w:before="0" w:beforeAutospacing="0" w:after="0"/>
              <w:rPr>
                <w:rFonts w:ascii="Arial Narrow" w:hAnsi="Arial Narrow"/>
                <w:bCs/>
                <w:sz w:val="8"/>
                <w:szCs w:val="8"/>
              </w:rPr>
            </w:pPr>
          </w:p>
        </w:tc>
      </w:tr>
      <w:tr w:rsidR="006911BC" w:rsidRPr="00EB6ADB" w:rsidTr="000B7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gridSpan w:val="2"/>
          </w:tcPr>
          <w:p w:rsidR="006911BC" w:rsidRPr="00157345" w:rsidRDefault="00266691" w:rsidP="00F73B57">
            <w:pPr>
              <w:pStyle w:val="NormalWeb"/>
              <w:spacing w:after="0"/>
              <w:rPr>
                <w:rFonts w:ascii="Arial Narrow" w:hAnsi="Arial Narrow"/>
                <w:b/>
                <w:sz w:val="22"/>
                <w:szCs w:val="22"/>
              </w:rPr>
            </w:pPr>
            <w:r>
              <w:rPr>
                <w:rFonts w:ascii="Arial Narrow" w:hAnsi="Arial Narrow"/>
                <w:b/>
                <w:sz w:val="22"/>
                <w:szCs w:val="22"/>
              </w:rPr>
              <w:t>TEXTE</w:t>
            </w:r>
            <w:r w:rsidR="006911BC">
              <w:rPr>
                <w:rFonts w:ascii="Arial Narrow" w:hAnsi="Arial Narrow"/>
                <w:b/>
                <w:sz w:val="22"/>
                <w:szCs w:val="22"/>
              </w:rPr>
              <w:t>S DE REFERENCE</w:t>
            </w:r>
          </w:p>
          <w:p w:rsidR="00C44FFB" w:rsidRPr="00A61C9D" w:rsidRDefault="001E6A74" w:rsidP="001E6A74">
            <w:pPr>
              <w:pStyle w:val="NormalWeb"/>
              <w:numPr>
                <w:ilvl w:val="0"/>
                <w:numId w:val="12"/>
              </w:numPr>
              <w:tabs>
                <w:tab w:val="left" w:pos="142"/>
              </w:tabs>
              <w:spacing w:before="0" w:beforeAutospacing="0" w:after="0"/>
              <w:rPr>
                <w:rFonts w:ascii="Arial Narrow" w:hAnsi="Arial Narrow"/>
                <w:b/>
                <w:sz w:val="22"/>
                <w:szCs w:val="22"/>
              </w:rPr>
            </w:pPr>
            <w:r>
              <w:rPr>
                <w:rFonts w:ascii="Arial Narrow" w:eastAsiaTheme="minorHAnsi" w:hAnsi="Arial Narrow" w:cs="Arial"/>
                <w:i/>
                <w:iCs/>
                <w:sz w:val="22"/>
                <w:szCs w:val="22"/>
                <w:lang w:eastAsia="en-US"/>
              </w:rPr>
              <w:t xml:space="preserve">Articles </w:t>
            </w:r>
            <w:r w:rsidRPr="001E6A74">
              <w:rPr>
                <w:rFonts w:ascii="Arial Narrow" w:eastAsiaTheme="minorHAnsi" w:hAnsi="Arial Narrow" w:cs="Arial"/>
                <w:i/>
                <w:iCs/>
                <w:sz w:val="22"/>
                <w:szCs w:val="22"/>
                <w:lang w:eastAsia="en-US"/>
              </w:rPr>
              <w:t>D351-3 à D351-20</w:t>
            </w:r>
            <w:r>
              <w:rPr>
                <w:rFonts w:ascii="Arial Narrow" w:eastAsiaTheme="minorHAnsi" w:hAnsi="Arial Narrow" w:cs="Arial"/>
                <w:i/>
                <w:iCs/>
                <w:sz w:val="22"/>
                <w:szCs w:val="22"/>
                <w:lang w:eastAsia="en-US"/>
              </w:rPr>
              <w:t xml:space="preserve"> du code de l’éducation</w:t>
            </w:r>
            <w:r w:rsidRPr="00A61C9D">
              <w:rPr>
                <w:rFonts w:ascii="Arial Narrow" w:eastAsiaTheme="minorHAnsi" w:hAnsi="Arial Narrow" w:cs="Arial"/>
                <w:i/>
                <w:iCs/>
                <w:sz w:val="22"/>
                <w:szCs w:val="22"/>
                <w:lang w:eastAsia="en-US"/>
              </w:rPr>
              <w:t xml:space="preserve"> relatif</w:t>
            </w:r>
            <w:r>
              <w:rPr>
                <w:rFonts w:ascii="Arial Narrow" w:eastAsiaTheme="minorHAnsi" w:hAnsi="Arial Narrow" w:cs="Arial"/>
                <w:i/>
                <w:iCs/>
                <w:sz w:val="22"/>
                <w:szCs w:val="22"/>
                <w:lang w:eastAsia="en-US"/>
              </w:rPr>
              <w:t>s</w:t>
            </w:r>
            <w:r w:rsidRPr="00A61C9D">
              <w:rPr>
                <w:rFonts w:ascii="Arial Narrow" w:eastAsiaTheme="minorHAnsi" w:hAnsi="Arial Narrow" w:cs="Arial"/>
                <w:i/>
                <w:iCs/>
                <w:sz w:val="22"/>
                <w:szCs w:val="22"/>
                <w:lang w:eastAsia="en-US"/>
              </w:rPr>
              <w:t xml:space="preserve"> au parcours de formation des élèves présentant un handicap</w:t>
            </w:r>
            <w:r>
              <w:rPr>
                <w:rFonts w:ascii="Arial Narrow" w:eastAsiaTheme="minorHAnsi" w:hAnsi="Arial Narrow" w:cs="Arial"/>
                <w:i/>
                <w:iCs/>
                <w:sz w:val="22"/>
                <w:szCs w:val="22"/>
                <w:lang w:eastAsia="en-US"/>
              </w:rPr>
              <w:t xml:space="preserve">, codifiés par le décret </w:t>
            </w:r>
            <w:r w:rsidRPr="001E6A74">
              <w:rPr>
                <w:rFonts w:ascii="Arial Narrow" w:eastAsiaTheme="minorHAnsi" w:hAnsi="Arial Narrow" w:cs="Arial"/>
                <w:i/>
                <w:iCs/>
                <w:sz w:val="22"/>
                <w:szCs w:val="22"/>
                <w:lang w:eastAsia="en-US"/>
              </w:rPr>
              <w:t>du 23 mai 2006</w:t>
            </w:r>
          </w:p>
          <w:p w:rsidR="00A61C9D" w:rsidRPr="009C6146" w:rsidRDefault="00A61C9D" w:rsidP="009C6146">
            <w:pPr>
              <w:pStyle w:val="NormalWeb"/>
              <w:numPr>
                <w:ilvl w:val="0"/>
                <w:numId w:val="12"/>
              </w:numPr>
              <w:shd w:val="clear" w:color="auto" w:fill="FFFFFF" w:themeFill="background1"/>
              <w:tabs>
                <w:tab w:val="left" w:pos="142"/>
              </w:tabs>
              <w:spacing w:before="0" w:beforeAutospacing="0" w:after="0"/>
              <w:rPr>
                <w:rFonts w:ascii="Arial Narrow" w:hAnsi="Arial Narrow"/>
                <w:i/>
                <w:sz w:val="22"/>
                <w:szCs w:val="22"/>
              </w:rPr>
            </w:pPr>
            <w:r w:rsidRPr="002611C1">
              <w:rPr>
                <w:rFonts w:ascii="Arial Narrow" w:hAnsi="Arial Narrow"/>
                <w:i/>
                <w:sz w:val="22"/>
                <w:szCs w:val="22"/>
              </w:rPr>
              <w:t>Arrêté du 17 août 2006 relatif aux enseignants référents et à leurs secteurs d'intervention</w:t>
            </w:r>
          </w:p>
        </w:tc>
      </w:tr>
    </w:tbl>
    <w:tbl>
      <w:tblPr>
        <w:tblStyle w:val="Grilledutableau"/>
        <w:tblpPr w:leftFromText="141" w:rightFromText="141" w:vertAnchor="text" w:horzAnchor="margin" w:tblpY="271"/>
        <w:tblW w:w="10598" w:type="dxa"/>
        <w:tblLook w:val="04A0" w:firstRow="1" w:lastRow="0" w:firstColumn="1" w:lastColumn="0" w:noHBand="0" w:noVBand="1"/>
      </w:tblPr>
      <w:tblGrid>
        <w:gridCol w:w="10598"/>
      </w:tblGrid>
      <w:tr w:rsidR="006911BC" w:rsidRPr="00EB6ADB" w:rsidTr="000B7DDE">
        <w:tc>
          <w:tcPr>
            <w:tcW w:w="10598" w:type="dxa"/>
          </w:tcPr>
          <w:p w:rsidR="006911BC" w:rsidRPr="00157345" w:rsidRDefault="006911BC" w:rsidP="006911BC">
            <w:pPr>
              <w:pStyle w:val="NormalWeb"/>
              <w:spacing w:after="0"/>
              <w:rPr>
                <w:rFonts w:ascii="Arial Narrow" w:hAnsi="Arial Narrow"/>
                <w:b/>
                <w:sz w:val="22"/>
                <w:szCs w:val="22"/>
              </w:rPr>
            </w:pPr>
            <w:r w:rsidRPr="00157345">
              <w:rPr>
                <w:rFonts w:ascii="Arial Narrow" w:hAnsi="Arial Narrow"/>
                <w:b/>
                <w:sz w:val="22"/>
                <w:szCs w:val="22"/>
              </w:rPr>
              <w:t>CADRE</w:t>
            </w:r>
          </w:p>
          <w:p w:rsidR="00C55E64" w:rsidRPr="00C4359D" w:rsidRDefault="007C5CBF" w:rsidP="00C55E64">
            <w:pPr>
              <w:rPr>
                <w:rFonts w:ascii="Arial Narrow" w:hAnsi="Arial Narrow" w:cs="Arial"/>
              </w:rPr>
            </w:pPr>
            <w:r w:rsidRPr="00C55E64">
              <w:rPr>
                <w:rFonts w:ascii="Arial Narrow" w:hAnsi="Arial Narrow"/>
              </w:rPr>
              <w:t xml:space="preserve">L’enseignant </w:t>
            </w:r>
            <w:r w:rsidR="00C55E64" w:rsidRPr="00C55E64">
              <w:rPr>
                <w:rFonts w:ascii="Arial Narrow" w:hAnsi="Arial Narrow"/>
              </w:rPr>
              <w:t>référent</w:t>
            </w:r>
            <w:r w:rsidR="000B7DDE" w:rsidRPr="00C55E64">
              <w:rPr>
                <w:rFonts w:ascii="Arial Narrow" w:hAnsi="Arial Narrow"/>
              </w:rPr>
              <w:t xml:space="preserve"> </w:t>
            </w:r>
            <w:r w:rsidR="00E77C6C">
              <w:rPr>
                <w:rFonts w:ascii="Arial Narrow" w:hAnsi="Arial Narrow" w:cs="Arial"/>
              </w:rPr>
              <w:t>exerce s</w:t>
            </w:r>
            <w:r w:rsidR="00C55E64" w:rsidRPr="00C4359D">
              <w:rPr>
                <w:rFonts w:ascii="Arial Narrow" w:hAnsi="Arial Narrow" w:cs="Arial"/>
              </w:rPr>
              <w:t>es fonctions auprès de chacun des élèves handicapés du département afin d’assurer, sur l’ensemble du parcours de formation, la permanence des relations avec l’élève et les parents.</w:t>
            </w:r>
          </w:p>
          <w:p w:rsidR="0068066A" w:rsidRDefault="0068066A" w:rsidP="00C55E64">
            <w:pPr>
              <w:rPr>
                <w:rFonts w:ascii="Arial Narrow" w:hAnsi="Arial Narrow" w:cs="Arial"/>
              </w:rPr>
            </w:pPr>
            <w:r w:rsidRPr="00C4359D">
              <w:rPr>
                <w:rFonts w:ascii="Arial Narrow" w:hAnsi="Arial Narrow" w:cs="Arial"/>
              </w:rPr>
              <w:t>Il exerce une mission de</w:t>
            </w:r>
            <w:r>
              <w:rPr>
                <w:rFonts w:ascii="Arial Narrow" w:hAnsi="Arial Narrow" w:cs="Arial"/>
                <w:b/>
              </w:rPr>
              <w:t xml:space="preserve"> </w:t>
            </w:r>
            <w:r w:rsidRPr="0068066A">
              <w:rPr>
                <w:rFonts w:ascii="Arial Narrow" w:hAnsi="Arial Narrow" w:cs="Arial"/>
              </w:rPr>
              <w:t xml:space="preserve">personne-ressource auprès des enseignants notamment à travers l’analyse des difficultés rencontrées par les élèves handicapés, les suggestions sur l’organisation de la classe (en collaboration avec les corps d’inspection pédagogique), le cas échéant sur l’organisation des interventions des </w:t>
            </w:r>
            <w:r>
              <w:rPr>
                <w:rFonts w:ascii="Arial Narrow" w:hAnsi="Arial Narrow" w:cs="Arial"/>
              </w:rPr>
              <w:t>aides humaines</w:t>
            </w:r>
            <w:r w:rsidR="00C4359D">
              <w:rPr>
                <w:rFonts w:ascii="Arial Narrow" w:hAnsi="Arial Narrow" w:cs="Arial"/>
              </w:rPr>
              <w:t>. I</w:t>
            </w:r>
            <w:r>
              <w:rPr>
                <w:rFonts w:ascii="Arial Narrow" w:hAnsi="Arial Narrow" w:cs="Arial"/>
              </w:rPr>
              <w:t>l aide</w:t>
            </w:r>
            <w:r w:rsidRPr="0068066A">
              <w:rPr>
                <w:rFonts w:ascii="Arial Narrow" w:hAnsi="Arial Narrow" w:cs="Arial"/>
              </w:rPr>
              <w:t xml:space="preserve"> les équipes à trouver au sein de l’école ou de l’établissement le fonctionnement permettant l’in</w:t>
            </w:r>
            <w:r>
              <w:rPr>
                <w:rFonts w:ascii="Arial Narrow" w:hAnsi="Arial Narrow" w:cs="Arial"/>
              </w:rPr>
              <w:t>clusion</w:t>
            </w:r>
            <w:r w:rsidRPr="0068066A">
              <w:rPr>
                <w:rFonts w:ascii="Arial Narrow" w:hAnsi="Arial Narrow" w:cs="Arial"/>
              </w:rPr>
              <w:t xml:space="preserve"> des élèves handicapés a</w:t>
            </w:r>
            <w:r>
              <w:rPr>
                <w:rFonts w:ascii="Arial Narrow" w:hAnsi="Arial Narrow" w:cs="Arial"/>
              </w:rPr>
              <w:t>ux activités des autres élèves.</w:t>
            </w:r>
          </w:p>
          <w:p w:rsidR="0068066A" w:rsidRPr="00C55E64" w:rsidRDefault="0068066A" w:rsidP="00C55E64">
            <w:pPr>
              <w:rPr>
                <w:rFonts w:ascii="Arial Narrow" w:hAnsi="Arial Narrow" w:cs="Arial"/>
                <w:b/>
              </w:rPr>
            </w:pPr>
            <w:r>
              <w:rPr>
                <w:rFonts w:ascii="Arial Narrow" w:hAnsi="Arial Narrow" w:cs="Arial"/>
              </w:rPr>
              <w:t>Il est l’</w:t>
            </w:r>
            <w:r w:rsidRPr="0068066A">
              <w:rPr>
                <w:rFonts w:ascii="Arial Narrow" w:hAnsi="Arial Narrow" w:cs="Arial"/>
              </w:rPr>
              <w:t xml:space="preserve">interlocuteur </w:t>
            </w:r>
            <w:r>
              <w:rPr>
                <w:rFonts w:ascii="Arial Narrow" w:hAnsi="Arial Narrow" w:cs="Arial"/>
              </w:rPr>
              <w:t>privilégié des</w:t>
            </w:r>
            <w:r w:rsidRPr="0068066A">
              <w:rPr>
                <w:rFonts w:ascii="Arial Narrow" w:hAnsi="Arial Narrow" w:cs="Arial"/>
              </w:rPr>
              <w:t xml:space="preserve"> différents partenaires en ce qui concerne la scolarisation des enfa</w:t>
            </w:r>
            <w:r>
              <w:rPr>
                <w:rFonts w:ascii="Arial Narrow" w:hAnsi="Arial Narrow" w:cs="Arial"/>
              </w:rPr>
              <w:t>nts handicap</w:t>
            </w:r>
            <w:r w:rsidR="00E77C6C">
              <w:rPr>
                <w:rFonts w:ascii="Arial Narrow" w:hAnsi="Arial Narrow" w:cs="Arial"/>
              </w:rPr>
              <w:t>és</w:t>
            </w:r>
            <w:r>
              <w:rPr>
                <w:rFonts w:ascii="Arial Narrow" w:hAnsi="Arial Narrow" w:cs="Arial"/>
              </w:rPr>
              <w:t>.</w:t>
            </w:r>
          </w:p>
          <w:p w:rsidR="00C55E64" w:rsidRPr="00C55E64" w:rsidRDefault="00C55E64" w:rsidP="00C55E64">
            <w:pPr>
              <w:rPr>
                <w:rFonts w:ascii="Arial Narrow" w:hAnsi="Arial Narrow" w:cs="Arial"/>
              </w:rPr>
            </w:pPr>
            <w:r w:rsidRPr="00C55E64">
              <w:rPr>
                <w:rFonts w:ascii="Arial Narrow" w:hAnsi="Arial Narrow" w:cs="Arial"/>
              </w:rPr>
              <w:t xml:space="preserve">Le secteur d’intervention des enseignants référents est fixé par décision </w:t>
            </w:r>
            <w:r w:rsidR="008A367B" w:rsidRPr="00942AFC">
              <w:rPr>
                <w:rFonts w:ascii="Arial Narrow" w:hAnsi="Arial Narrow" w:cs="Arial"/>
              </w:rPr>
              <w:t>de l’IA DASEN</w:t>
            </w:r>
            <w:r w:rsidRPr="00C55E64">
              <w:rPr>
                <w:rFonts w:ascii="Arial Narrow" w:hAnsi="Arial Narrow" w:cs="Arial"/>
              </w:rPr>
              <w:t xml:space="preserve">. Il comprend </w:t>
            </w:r>
            <w:r w:rsidRPr="008A367B">
              <w:rPr>
                <w:rFonts w:ascii="Arial Narrow" w:hAnsi="Arial Narrow" w:cs="Arial"/>
              </w:rPr>
              <w:t>nécessairement</w:t>
            </w:r>
            <w:r w:rsidRPr="00C55E64">
              <w:rPr>
                <w:rFonts w:ascii="Arial Narrow" w:hAnsi="Arial Narrow" w:cs="Arial"/>
              </w:rPr>
              <w:t xml:space="preserve"> des écoles et des établissements du second degré, ainsi que les établissements de santé ou médico-sociaux</w:t>
            </w:r>
            <w:r w:rsidR="00BF1707">
              <w:rPr>
                <w:rFonts w:ascii="Arial Narrow" w:hAnsi="Arial Narrow" w:cs="Arial"/>
              </w:rPr>
              <w:t xml:space="preserve"> </w:t>
            </w:r>
            <w:r w:rsidR="00BF1707" w:rsidRPr="00942AFC">
              <w:rPr>
                <w:rFonts w:ascii="Arial Narrow" w:hAnsi="Arial Narrow" w:cs="Arial"/>
              </w:rPr>
              <w:t>le cas échéant</w:t>
            </w:r>
            <w:r w:rsidRPr="00C55E64">
              <w:rPr>
                <w:rFonts w:ascii="Arial Narrow" w:hAnsi="Arial Narrow" w:cs="Arial"/>
              </w:rPr>
              <w:t xml:space="preserve">, de manière à favoriser la continuité des parcours de formation. </w:t>
            </w:r>
          </w:p>
          <w:p w:rsidR="006911BC" w:rsidRPr="00C4359D" w:rsidRDefault="008A367B" w:rsidP="008A367B">
            <w:pPr>
              <w:rPr>
                <w:rFonts w:ascii="Arial Narrow" w:hAnsi="Arial Narrow" w:cs="Arial"/>
              </w:rPr>
            </w:pPr>
            <w:r w:rsidRPr="00942AFC">
              <w:rPr>
                <w:rFonts w:ascii="Arial Narrow" w:hAnsi="Arial Narrow" w:cs="Arial"/>
              </w:rPr>
              <w:t>Placé sous l’autorité de l’IA DASEN,  l’enseignant</w:t>
            </w:r>
            <w:r w:rsidR="00C55E64" w:rsidRPr="00942AFC">
              <w:rPr>
                <w:rFonts w:ascii="Arial Narrow" w:hAnsi="Arial Narrow" w:cs="Arial"/>
              </w:rPr>
              <w:t xml:space="preserve"> </w:t>
            </w:r>
            <w:r w:rsidRPr="00942AFC">
              <w:rPr>
                <w:rFonts w:ascii="Arial Narrow" w:hAnsi="Arial Narrow" w:cs="Arial"/>
              </w:rPr>
              <w:t>travaille sous la responsabilité pédagogique de</w:t>
            </w:r>
            <w:r w:rsidR="00C55E64" w:rsidRPr="00942AFC">
              <w:rPr>
                <w:rFonts w:ascii="Arial Narrow" w:hAnsi="Arial Narrow" w:cs="Arial"/>
              </w:rPr>
              <w:t xml:space="preserve"> l’IEN-ASH.</w:t>
            </w:r>
          </w:p>
        </w:tc>
      </w:tr>
    </w:tbl>
    <w:p w:rsidR="006D7645" w:rsidRPr="006911BC" w:rsidRDefault="006D7645">
      <w:pPr>
        <w:rPr>
          <w:sz w:val="2"/>
          <w:szCs w:val="2"/>
        </w:rPr>
      </w:pPr>
    </w:p>
    <w:p w:rsidR="006911BC" w:rsidRPr="006911BC" w:rsidRDefault="006911BC">
      <w:pPr>
        <w:rPr>
          <w:sz w:val="2"/>
          <w:szCs w:val="2"/>
        </w:rPr>
      </w:pPr>
    </w:p>
    <w:tbl>
      <w:tblPr>
        <w:tblStyle w:val="Grilledutableau"/>
        <w:tblW w:w="10598" w:type="dxa"/>
        <w:tblLook w:val="04A0" w:firstRow="1" w:lastRow="0" w:firstColumn="1" w:lastColumn="0" w:noHBand="0" w:noVBand="1"/>
      </w:tblPr>
      <w:tblGrid>
        <w:gridCol w:w="10598"/>
      </w:tblGrid>
      <w:tr w:rsidR="00680D39" w:rsidRPr="00EB6ADB" w:rsidTr="000B7DDE">
        <w:tc>
          <w:tcPr>
            <w:tcW w:w="10598" w:type="dxa"/>
          </w:tcPr>
          <w:p w:rsidR="00680D39" w:rsidRPr="00942AFC" w:rsidRDefault="00680D39" w:rsidP="00125D9A">
            <w:pPr>
              <w:pStyle w:val="NormalWeb"/>
              <w:spacing w:before="0" w:beforeAutospacing="0" w:after="0"/>
              <w:rPr>
                <w:rFonts w:ascii="Arial Narrow" w:hAnsi="Arial Narrow"/>
                <w:b/>
                <w:sz w:val="22"/>
                <w:szCs w:val="22"/>
              </w:rPr>
            </w:pPr>
            <w:r w:rsidRPr="00942AFC">
              <w:rPr>
                <w:rFonts w:ascii="Arial Narrow" w:hAnsi="Arial Narrow"/>
                <w:b/>
                <w:sz w:val="22"/>
                <w:szCs w:val="22"/>
              </w:rPr>
              <w:t>MISSIONS</w:t>
            </w:r>
          </w:p>
          <w:p w:rsidR="00C55E64" w:rsidRPr="00942AFC" w:rsidRDefault="00C55E64" w:rsidP="00C55E64">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Accueillir et informer les parents d’enfants en situation de handicap sur les diverses possibilités de scolarisation</w:t>
            </w:r>
            <w:r w:rsidR="0068066A" w:rsidRPr="00942AFC">
              <w:rPr>
                <w:rFonts w:ascii="Arial Narrow" w:hAnsi="Arial Narrow"/>
                <w:sz w:val="22"/>
                <w:szCs w:val="22"/>
              </w:rPr>
              <w:t>.</w:t>
            </w:r>
          </w:p>
          <w:p w:rsidR="00C55E64" w:rsidRPr="00942AFC" w:rsidRDefault="00C55E64" w:rsidP="00C55E64">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Assurer le rôle d’expert scolarité auprès de la Maison Départementale des Personnes Handicapé</w:t>
            </w:r>
            <w:r w:rsidR="008A367B" w:rsidRPr="00942AFC">
              <w:rPr>
                <w:rFonts w:ascii="Arial Narrow" w:hAnsi="Arial Narrow"/>
                <w:sz w:val="22"/>
                <w:szCs w:val="22"/>
              </w:rPr>
              <w:t>e</w:t>
            </w:r>
            <w:r w:rsidRPr="00942AFC">
              <w:rPr>
                <w:rFonts w:ascii="Arial Narrow" w:hAnsi="Arial Narrow"/>
                <w:sz w:val="22"/>
                <w:szCs w:val="22"/>
              </w:rPr>
              <w:t xml:space="preserve">s, en participant </w:t>
            </w:r>
            <w:r w:rsidR="008A367B" w:rsidRPr="00942AFC">
              <w:rPr>
                <w:rFonts w:ascii="Arial Narrow" w:hAnsi="Arial Narrow"/>
                <w:sz w:val="22"/>
                <w:szCs w:val="22"/>
              </w:rPr>
              <w:t xml:space="preserve">aux </w:t>
            </w:r>
            <w:r w:rsidR="008D6550" w:rsidRPr="00942AFC">
              <w:rPr>
                <w:rFonts w:ascii="Arial Narrow" w:hAnsi="Arial Narrow"/>
                <w:sz w:val="22"/>
                <w:szCs w:val="22"/>
              </w:rPr>
              <w:t xml:space="preserve">instances pour lesquelles </w:t>
            </w:r>
            <w:r w:rsidR="008A367B" w:rsidRPr="00942AFC">
              <w:rPr>
                <w:rFonts w:ascii="Arial Narrow" w:hAnsi="Arial Narrow"/>
                <w:sz w:val="22"/>
                <w:szCs w:val="22"/>
              </w:rPr>
              <w:t>il est missionné</w:t>
            </w:r>
          </w:p>
          <w:p w:rsidR="00573AD9" w:rsidRPr="00942AFC" w:rsidRDefault="00DE6753" w:rsidP="00DE6753">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Être</w:t>
            </w:r>
            <w:r w:rsidR="00C55E64" w:rsidRPr="00942AFC">
              <w:rPr>
                <w:rFonts w:ascii="Arial Narrow" w:hAnsi="Arial Narrow"/>
                <w:sz w:val="22"/>
                <w:szCs w:val="22"/>
              </w:rPr>
              <w:t xml:space="preserve"> conseiller technique des inspecteurs, chefs d’établissement et directeurs d’école : assurer un lien au moment de l’inscription des élèves, contribuer à l’évaluation des besoins sur la base du GEVASCO afin que l’équipe pluridisciplinaire de la MDPH puisse élaborer le Projet Personnalisé de Scolarisation.</w:t>
            </w:r>
          </w:p>
          <w:p w:rsidR="00C55E64" w:rsidRPr="00942AFC" w:rsidRDefault="00C55E64" w:rsidP="00C55E64">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 xml:space="preserve">Réunir l’Equipe de Suivi de la Scolarisation pour évaluer la mise en œuvre </w:t>
            </w:r>
            <w:r w:rsidR="0068066A" w:rsidRPr="00942AFC">
              <w:rPr>
                <w:rFonts w:ascii="Arial Narrow" w:hAnsi="Arial Narrow"/>
                <w:sz w:val="22"/>
                <w:szCs w:val="22"/>
              </w:rPr>
              <w:t xml:space="preserve">du PPS </w:t>
            </w:r>
            <w:r w:rsidRPr="00942AFC">
              <w:rPr>
                <w:rFonts w:ascii="Arial Narrow" w:hAnsi="Arial Narrow"/>
                <w:sz w:val="22"/>
                <w:szCs w:val="22"/>
              </w:rPr>
              <w:t xml:space="preserve">et proposer les aménagements </w:t>
            </w:r>
            <w:r w:rsidR="00573AD9" w:rsidRPr="00942AFC">
              <w:rPr>
                <w:rFonts w:ascii="Arial Narrow" w:hAnsi="Arial Narrow"/>
                <w:sz w:val="22"/>
                <w:szCs w:val="22"/>
              </w:rPr>
              <w:t>nécessaires, en lien avec l’ensemble des partenaires impliqués dans la scolarisation de l’enfant</w:t>
            </w:r>
            <w:r w:rsidR="00E77C6C" w:rsidRPr="00942AFC">
              <w:rPr>
                <w:rFonts w:ascii="Arial Narrow" w:hAnsi="Arial Narrow"/>
                <w:sz w:val="22"/>
                <w:szCs w:val="22"/>
              </w:rPr>
              <w:t>.</w:t>
            </w:r>
          </w:p>
          <w:p w:rsidR="0068066A" w:rsidRPr="00942AFC" w:rsidRDefault="0068066A" w:rsidP="00C55E64">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Répondre aux enquêtes sur le suivi des élèves en situation de handicap.</w:t>
            </w:r>
          </w:p>
          <w:p w:rsidR="00ED71E3" w:rsidRPr="00942AFC" w:rsidRDefault="0068066A" w:rsidP="00C4359D">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Participer aux réunions du groupe départemental des enseignants référents.</w:t>
            </w:r>
          </w:p>
          <w:p w:rsidR="00BF1707" w:rsidRPr="00942AFC" w:rsidRDefault="00BF1707" w:rsidP="00C4359D">
            <w:pPr>
              <w:pStyle w:val="NormalWeb"/>
              <w:numPr>
                <w:ilvl w:val="0"/>
                <w:numId w:val="13"/>
              </w:numPr>
              <w:spacing w:before="0" w:beforeAutospacing="0" w:after="0"/>
              <w:rPr>
                <w:rFonts w:ascii="Arial Narrow" w:hAnsi="Arial Narrow"/>
                <w:sz w:val="22"/>
                <w:szCs w:val="22"/>
              </w:rPr>
            </w:pPr>
            <w:r w:rsidRPr="00942AFC">
              <w:rPr>
                <w:rFonts w:ascii="Arial Narrow" w:hAnsi="Arial Narrow"/>
                <w:sz w:val="22"/>
                <w:szCs w:val="22"/>
              </w:rPr>
              <w:t>Concourir à la gestion administrative et pédagogique de proximité des aides humaines.</w:t>
            </w:r>
          </w:p>
        </w:tc>
      </w:tr>
    </w:tbl>
    <w:p w:rsidR="007B59A1" w:rsidRPr="007B59A1" w:rsidRDefault="007B59A1">
      <w:pPr>
        <w:rPr>
          <w:sz w:val="4"/>
          <w:szCs w:val="4"/>
        </w:rPr>
      </w:pPr>
    </w:p>
    <w:tbl>
      <w:tblPr>
        <w:tblStyle w:val="Grilledutableau"/>
        <w:tblW w:w="10598" w:type="dxa"/>
        <w:tblLook w:val="04A0" w:firstRow="1" w:lastRow="0" w:firstColumn="1" w:lastColumn="0" w:noHBand="0" w:noVBand="1"/>
      </w:tblPr>
      <w:tblGrid>
        <w:gridCol w:w="10598"/>
      </w:tblGrid>
      <w:tr w:rsidR="00B327A6" w:rsidRPr="00EB6ADB" w:rsidTr="00AF6399">
        <w:tc>
          <w:tcPr>
            <w:tcW w:w="10598" w:type="dxa"/>
          </w:tcPr>
          <w:p w:rsidR="00B327A6" w:rsidRPr="00111A8F" w:rsidRDefault="00B327A6" w:rsidP="00C44FFB">
            <w:pPr>
              <w:pStyle w:val="NormalWeb"/>
              <w:spacing w:before="0" w:beforeAutospacing="0" w:after="0"/>
              <w:rPr>
                <w:rFonts w:ascii="Arial Narrow" w:hAnsi="Arial Narrow"/>
                <w:b/>
                <w:sz w:val="22"/>
                <w:szCs w:val="22"/>
              </w:rPr>
            </w:pPr>
            <w:r w:rsidRPr="00111A8F">
              <w:rPr>
                <w:rFonts w:ascii="Arial Narrow" w:hAnsi="Arial Narrow"/>
                <w:b/>
                <w:sz w:val="22"/>
                <w:szCs w:val="22"/>
              </w:rPr>
              <w:t>COMPETENCES</w:t>
            </w:r>
          </w:p>
          <w:p w:rsidR="00C44FFB" w:rsidRPr="00C44FFB" w:rsidRDefault="00C44FFB" w:rsidP="00C44FFB">
            <w:pPr>
              <w:pStyle w:val="NormalWeb"/>
              <w:numPr>
                <w:ilvl w:val="0"/>
                <w:numId w:val="8"/>
              </w:numPr>
              <w:spacing w:before="0" w:beforeAutospacing="0" w:after="0"/>
              <w:rPr>
                <w:rFonts w:ascii="Arial Narrow" w:hAnsi="Arial Narrow"/>
                <w:sz w:val="22"/>
                <w:szCs w:val="22"/>
              </w:rPr>
            </w:pPr>
            <w:r w:rsidRPr="00C44FFB">
              <w:rPr>
                <w:rFonts w:ascii="Arial Narrow" w:hAnsi="Arial Narrow"/>
                <w:sz w:val="22"/>
                <w:szCs w:val="22"/>
              </w:rPr>
              <w:t xml:space="preserve">Connaître </w:t>
            </w:r>
            <w:r w:rsidR="00E050A1">
              <w:rPr>
                <w:rFonts w:ascii="Arial Narrow" w:hAnsi="Arial Narrow"/>
                <w:sz w:val="22"/>
                <w:szCs w:val="22"/>
              </w:rPr>
              <w:t>les textes législatifs et règlementaires</w:t>
            </w:r>
            <w:r w:rsidRPr="00C44FFB">
              <w:rPr>
                <w:rFonts w:ascii="Arial Narrow" w:hAnsi="Arial Narrow"/>
                <w:sz w:val="22"/>
                <w:szCs w:val="22"/>
              </w:rPr>
              <w:t xml:space="preserve"> sur le handicap</w:t>
            </w:r>
            <w:r w:rsidR="00E77C6C">
              <w:rPr>
                <w:rFonts w:ascii="Arial Narrow" w:hAnsi="Arial Narrow"/>
                <w:sz w:val="22"/>
                <w:szCs w:val="22"/>
              </w:rPr>
              <w:t>.</w:t>
            </w:r>
          </w:p>
          <w:p w:rsidR="00C44FFB" w:rsidRPr="00C44FFB" w:rsidRDefault="00C44FFB" w:rsidP="00C44FFB">
            <w:pPr>
              <w:pStyle w:val="NormalWeb"/>
              <w:numPr>
                <w:ilvl w:val="0"/>
                <w:numId w:val="8"/>
              </w:numPr>
              <w:spacing w:after="0"/>
              <w:rPr>
                <w:rFonts w:ascii="Arial Narrow" w:hAnsi="Arial Narrow"/>
                <w:sz w:val="22"/>
                <w:szCs w:val="22"/>
              </w:rPr>
            </w:pPr>
            <w:r w:rsidRPr="00C44FFB">
              <w:rPr>
                <w:rFonts w:ascii="Arial Narrow" w:hAnsi="Arial Narrow"/>
                <w:sz w:val="22"/>
                <w:szCs w:val="22"/>
              </w:rPr>
              <w:t xml:space="preserve">Connaître les différentes structures d’accueil pour les élèves </w:t>
            </w:r>
            <w:r w:rsidR="00C72588">
              <w:rPr>
                <w:rFonts w:ascii="Arial Narrow" w:hAnsi="Arial Narrow"/>
                <w:sz w:val="22"/>
                <w:szCs w:val="22"/>
              </w:rPr>
              <w:t>en situation</w:t>
            </w:r>
            <w:r w:rsidRPr="00C44FFB">
              <w:rPr>
                <w:rFonts w:ascii="Arial Narrow" w:hAnsi="Arial Narrow"/>
                <w:sz w:val="22"/>
                <w:szCs w:val="22"/>
              </w:rPr>
              <w:t xml:space="preserve"> de handicap</w:t>
            </w:r>
            <w:r w:rsidR="00E77C6C">
              <w:rPr>
                <w:rFonts w:ascii="Arial Narrow" w:hAnsi="Arial Narrow"/>
                <w:sz w:val="22"/>
                <w:szCs w:val="22"/>
              </w:rPr>
              <w:t>,</w:t>
            </w:r>
            <w:r w:rsidR="00C4359D">
              <w:rPr>
                <w:rFonts w:ascii="Arial Narrow" w:hAnsi="Arial Narrow"/>
                <w:sz w:val="22"/>
                <w:szCs w:val="22"/>
              </w:rPr>
              <w:t xml:space="preserve"> </w:t>
            </w:r>
            <w:r w:rsidR="00E77C6C" w:rsidRPr="00C44FFB">
              <w:rPr>
                <w:rFonts w:ascii="Arial Narrow" w:hAnsi="Arial Narrow"/>
                <w:sz w:val="22"/>
                <w:szCs w:val="22"/>
              </w:rPr>
              <w:t>les partenaires</w:t>
            </w:r>
            <w:r w:rsidR="00E77C6C">
              <w:rPr>
                <w:rFonts w:ascii="Arial Narrow" w:hAnsi="Arial Narrow"/>
                <w:sz w:val="22"/>
                <w:szCs w:val="22"/>
              </w:rPr>
              <w:t xml:space="preserve"> </w:t>
            </w:r>
            <w:r w:rsidR="00C4359D">
              <w:rPr>
                <w:rFonts w:ascii="Arial Narrow" w:hAnsi="Arial Narrow"/>
                <w:sz w:val="22"/>
                <w:szCs w:val="22"/>
              </w:rPr>
              <w:t>ainsi que le fonctionnement de la Maison Départementale pour les Personnes Handicapées</w:t>
            </w:r>
            <w:r w:rsidR="00E77C6C">
              <w:rPr>
                <w:rFonts w:ascii="Arial Narrow" w:hAnsi="Arial Narrow"/>
                <w:sz w:val="22"/>
                <w:szCs w:val="22"/>
              </w:rPr>
              <w:t>.</w:t>
            </w:r>
          </w:p>
          <w:p w:rsidR="00C4359D" w:rsidRDefault="00C4359D" w:rsidP="00C44FFB">
            <w:pPr>
              <w:pStyle w:val="NormalWeb"/>
              <w:numPr>
                <w:ilvl w:val="0"/>
                <w:numId w:val="8"/>
              </w:numPr>
              <w:spacing w:after="0"/>
              <w:rPr>
                <w:rFonts w:ascii="Arial Narrow" w:hAnsi="Arial Narrow"/>
                <w:sz w:val="22"/>
                <w:szCs w:val="22"/>
              </w:rPr>
            </w:pPr>
            <w:r>
              <w:rPr>
                <w:rFonts w:ascii="Arial Narrow" w:hAnsi="Arial Narrow"/>
                <w:sz w:val="22"/>
                <w:szCs w:val="22"/>
              </w:rPr>
              <w:t xml:space="preserve">Posséder une expérience pédagogique </w:t>
            </w:r>
            <w:r w:rsidR="00E77C6C">
              <w:rPr>
                <w:rFonts w:ascii="Arial Narrow" w:hAnsi="Arial Narrow"/>
                <w:sz w:val="22"/>
                <w:szCs w:val="22"/>
              </w:rPr>
              <w:t>permettant</w:t>
            </w:r>
            <w:r>
              <w:rPr>
                <w:rFonts w:ascii="Arial Narrow" w:hAnsi="Arial Narrow"/>
                <w:sz w:val="22"/>
                <w:szCs w:val="22"/>
              </w:rPr>
              <w:t xml:space="preserve"> de conseiller des enseignants pour l’accueil et l’évaluation des besoins des élèves en situation de handicap</w:t>
            </w:r>
            <w:r w:rsidR="00E77C6C">
              <w:rPr>
                <w:rFonts w:ascii="Arial Narrow" w:hAnsi="Arial Narrow"/>
                <w:sz w:val="22"/>
                <w:szCs w:val="22"/>
              </w:rPr>
              <w:t>.</w:t>
            </w:r>
          </w:p>
          <w:p w:rsidR="00C44FFB" w:rsidRPr="00C44FFB" w:rsidRDefault="00C44FFB" w:rsidP="00C44FFB">
            <w:pPr>
              <w:pStyle w:val="NormalWeb"/>
              <w:numPr>
                <w:ilvl w:val="0"/>
                <w:numId w:val="8"/>
              </w:numPr>
              <w:spacing w:after="0"/>
              <w:rPr>
                <w:rFonts w:ascii="Arial Narrow" w:hAnsi="Arial Narrow"/>
                <w:sz w:val="22"/>
                <w:szCs w:val="22"/>
              </w:rPr>
            </w:pPr>
            <w:r w:rsidRPr="00C44FFB">
              <w:rPr>
                <w:rFonts w:ascii="Arial Narrow" w:hAnsi="Arial Narrow"/>
                <w:sz w:val="22"/>
                <w:szCs w:val="22"/>
              </w:rPr>
              <w:t>Être capable de travailler en équipe</w:t>
            </w:r>
            <w:r w:rsidR="00C4359D">
              <w:rPr>
                <w:rFonts w:ascii="Arial Narrow" w:hAnsi="Arial Narrow"/>
                <w:sz w:val="22"/>
                <w:szCs w:val="22"/>
              </w:rPr>
              <w:t xml:space="preserve"> pluridisciplinaire</w:t>
            </w:r>
            <w:r w:rsidRPr="00C44FFB">
              <w:rPr>
                <w:rFonts w:ascii="Arial Narrow" w:hAnsi="Arial Narrow"/>
                <w:sz w:val="22"/>
                <w:szCs w:val="22"/>
              </w:rPr>
              <w:t>, avec différents partenaires</w:t>
            </w:r>
            <w:r w:rsidR="00E77C6C">
              <w:rPr>
                <w:rFonts w:ascii="Arial Narrow" w:hAnsi="Arial Narrow"/>
                <w:sz w:val="22"/>
                <w:szCs w:val="22"/>
              </w:rPr>
              <w:t>.</w:t>
            </w:r>
          </w:p>
          <w:p w:rsidR="00C44FFB" w:rsidRPr="00C44FFB" w:rsidRDefault="00C44FFB" w:rsidP="00C44FFB">
            <w:pPr>
              <w:pStyle w:val="NormalWeb"/>
              <w:numPr>
                <w:ilvl w:val="0"/>
                <w:numId w:val="8"/>
              </w:numPr>
              <w:spacing w:after="0"/>
              <w:rPr>
                <w:rFonts w:ascii="Arial Narrow" w:hAnsi="Arial Narrow"/>
                <w:sz w:val="22"/>
                <w:szCs w:val="22"/>
              </w:rPr>
            </w:pPr>
            <w:r w:rsidRPr="00C44FFB">
              <w:rPr>
                <w:rFonts w:ascii="Arial Narrow" w:hAnsi="Arial Narrow"/>
                <w:sz w:val="22"/>
                <w:szCs w:val="22"/>
              </w:rPr>
              <w:t>Être capable d’</w:t>
            </w:r>
            <w:r w:rsidR="00573AD9">
              <w:rPr>
                <w:rFonts w:ascii="Arial Narrow" w:hAnsi="Arial Narrow"/>
                <w:sz w:val="22"/>
                <w:szCs w:val="22"/>
              </w:rPr>
              <w:t>organiser</w:t>
            </w:r>
            <w:r w:rsidRPr="00C44FFB">
              <w:rPr>
                <w:rFonts w:ascii="Arial Narrow" w:hAnsi="Arial Narrow"/>
                <w:sz w:val="22"/>
                <w:szCs w:val="22"/>
              </w:rPr>
              <w:t xml:space="preserve"> </w:t>
            </w:r>
            <w:r w:rsidR="00573AD9">
              <w:rPr>
                <w:rFonts w:ascii="Arial Narrow" w:hAnsi="Arial Narrow"/>
                <w:sz w:val="22"/>
                <w:szCs w:val="22"/>
              </w:rPr>
              <w:t xml:space="preserve">une réunion </w:t>
            </w:r>
            <w:r w:rsidRPr="00C44FFB">
              <w:rPr>
                <w:rFonts w:ascii="Arial Narrow" w:hAnsi="Arial Narrow"/>
                <w:sz w:val="22"/>
                <w:szCs w:val="22"/>
              </w:rPr>
              <w:t xml:space="preserve">et de </w:t>
            </w:r>
            <w:r w:rsidR="00573AD9">
              <w:rPr>
                <w:rFonts w:ascii="Arial Narrow" w:hAnsi="Arial Narrow"/>
                <w:sz w:val="22"/>
                <w:szCs w:val="22"/>
              </w:rPr>
              <w:t>l’animer</w:t>
            </w:r>
            <w:r w:rsidR="00E77C6C">
              <w:rPr>
                <w:rFonts w:ascii="Arial Narrow" w:hAnsi="Arial Narrow"/>
                <w:sz w:val="22"/>
                <w:szCs w:val="22"/>
              </w:rPr>
              <w:t>.</w:t>
            </w:r>
          </w:p>
          <w:p w:rsidR="00C4359D" w:rsidRDefault="00C4359D" w:rsidP="00C4359D">
            <w:pPr>
              <w:pStyle w:val="NormalWeb"/>
              <w:numPr>
                <w:ilvl w:val="0"/>
                <w:numId w:val="8"/>
              </w:numPr>
              <w:spacing w:before="0" w:beforeAutospacing="0" w:after="0"/>
              <w:rPr>
                <w:rFonts w:ascii="Arial Narrow" w:hAnsi="Arial Narrow"/>
                <w:sz w:val="22"/>
                <w:szCs w:val="22"/>
              </w:rPr>
            </w:pPr>
            <w:r>
              <w:rPr>
                <w:rFonts w:ascii="Arial Narrow" w:hAnsi="Arial Narrow"/>
                <w:sz w:val="22"/>
                <w:szCs w:val="22"/>
              </w:rPr>
              <w:t>Être capable d’utiliser les outils informatiques</w:t>
            </w:r>
            <w:r w:rsidR="00E77C6C">
              <w:rPr>
                <w:rFonts w:ascii="Arial Narrow" w:hAnsi="Arial Narrow"/>
                <w:sz w:val="22"/>
                <w:szCs w:val="22"/>
              </w:rPr>
              <w:t>.</w:t>
            </w:r>
          </w:p>
          <w:p w:rsidR="00573AD9" w:rsidRPr="00942AFC" w:rsidRDefault="00C4359D" w:rsidP="00573AD9">
            <w:pPr>
              <w:pStyle w:val="NormalWeb"/>
              <w:numPr>
                <w:ilvl w:val="0"/>
                <w:numId w:val="8"/>
              </w:numPr>
              <w:spacing w:before="0" w:beforeAutospacing="0" w:after="0"/>
              <w:rPr>
                <w:rFonts w:ascii="Arial Narrow" w:hAnsi="Arial Narrow"/>
                <w:sz w:val="22"/>
                <w:szCs w:val="22"/>
              </w:rPr>
            </w:pPr>
            <w:r w:rsidRPr="00942AFC">
              <w:rPr>
                <w:rFonts w:ascii="Arial Narrow" w:hAnsi="Arial Narrow"/>
                <w:sz w:val="22"/>
                <w:szCs w:val="22"/>
              </w:rPr>
              <w:t>Faire preuve d’un sens de l’écoute et de l’organisation administrative</w:t>
            </w:r>
            <w:r w:rsidR="00E77C6C" w:rsidRPr="00942AFC">
              <w:rPr>
                <w:rFonts w:ascii="Arial Narrow" w:hAnsi="Arial Narrow"/>
                <w:sz w:val="22"/>
                <w:szCs w:val="22"/>
              </w:rPr>
              <w:t>.</w:t>
            </w:r>
          </w:p>
          <w:p w:rsidR="00BF1707" w:rsidRPr="00942AFC" w:rsidRDefault="00BF1707" w:rsidP="00BF1707">
            <w:pPr>
              <w:pStyle w:val="NormalWeb"/>
              <w:numPr>
                <w:ilvl w:val="0"/>
                <w:numId w:val="8"/>
              </w:numPr>
              <w:spacing w:before="0" w:beforeAutospacing="0" w:after="0"/>
              <w:rPr>
                <w:rFonts w:ascii="Arial Narrow" w:hAnsi="Arial Narrow"/>
                <w:sz w:val="22"/>
                <w:szCs w:val="22"/>
              </w:rPr>
            </w:pPr>
            <w:r w:rsidRPr="00942AFC">
              <w:rPr>
                <w:rFonts w:ascii="Arial Narrow" w:hAnsi="Arial Narrow"/>
                <w:sz w:val="22"/>
                <w:szCs w:val="22"/>
              </w:rPr>
              <w:t>Disposer de bonnes compétences rédactionnelles.</w:t>
            </w:r>
          </w:p>
          <w:p w:rsidR="00BF1707" w:rsidRPr="00E77C6C" w:rsidRDefault="00BF1707" w:rsidP="00BF1707">
            <w:pPr>
              <w:pStyle w:val="NormalWeb"/>
              <w:numPr>
                <w:ilvl w:val="0"/>
                <w:numId w:val="8"/>
              </w:numPr>
              <w:spacing w:before="0" w:beforeAutospacing="0" w:after="0"/>
              <w:rPr>
                <w:rFonts w:ascii="Arial Narrow" w:hAnsi="Arial Narrow"/>
                <w:sz w:val="22"/>
                <w:szCs w:val="22"/>
              </w:rPr>
            </w:pPr>
            <w:r w:rsidRPr="00942AFC">
              <w:rPr>
                <w:rFonts w:ascii="Arial Narrow" w:hAnsi="Arial Narrow"/>
                <w:sz w:val="22"/>
                <w:szCs w:val="22"/>
              </w:rPr>
              <w:t>Etre capable de se distancer face aux problématiques liées à la maladie et au handicap.</w:t>
            </w:r>
            <w:r>
              <w:rPr>
                <w:rFonts w:ascii="Arial Narrow" w:hAnsi="Arial Narrow"/>
                <w:sz w:val="22"/>
                <w:szCs w:val="22"/>
              </w:rPr>
              <w:t xml:space="preserve">  </w:t>
            </w:r>
          </w:p>
        </w:tc>
      </w:tr>
    </w:tbl>
    <w:p w:rsidR="00111A8F" w:rsidRPr="00111A8F" w:rsidRDefault="00111A8F">
      <w:pPr>
        <w:rPr>
          <w:sz w:val="4"/>
          <w:szCs w:val="4"/>
        </w:rPr>
      </w:pPr>
    </w:p>
    <w:tbl>
      <w:tblPr>
        <w:tblStyle w:val="Grilledutableau"/>
        <w:tblW w:w="10598" w:type="dxa"/>
        <w:tblLook w:val="04A0" w:firstRow="1" w:lastRow="0" w:firstColumn="1" w:lastColumn="0" w:noHBand="0" w:noVBand="1"/>
      </w:tblPr>
      <w:tblGrid>
        <w:gridCol w:w="10598"/>
      </w:tblGrid>
      <w:tr w:rsidR="00111A8F" w:rsidRPr="00EB6ADB" w:rsidTr="00AF6399">
        <w:tc>
          <w:tcPr>
            <w:tcW w:w="10598" w:type="dxa"/>
          </w:tcPr>
          <w:p w:rsidR="00111A8F" w:rsidRPr="00BA2373" w:rsidRDefault="00111A8F" w:rsidP="005A6760">
            <w:pPr>
              <w:rPr>
                <w:rFonts w:ascii="Arial Narrow" w:eastAsia="Times New Roman" w:hAnsi="Arial Narrow" w:cs="Arial"/>
                <w:b/>
                <w:lang w:eastAsia="fr-FR"/>
              </w:rPr>
            </w:pPr>
            <w:r w:rsidRPr="00111A8F">
              <w:rPr>
                <w:rFonts w:ascii="Arial Narrow" w:eastAsia="Times New Roman" w:hAnsi="Arial Narrow" w:cs="Arial"/>
                <w:b/>
                <w:lang w:eastAsia="fr-FR"/>
              </w:rPr>
              <w:t>CONDITIONS DE RECRUTEMENT</w:t>
            </w:r>
          </w:p>
          <w:p w:rsidR="004256DE" w:rsidRPr="00942AFC" w:rsidRDefault="00DE6753" w:rsidP="00DE6753">
            <w:pPr>
              <w:pStyle w:val="Paragraphedeliste"/>
              <w:numPr>
                <w:ilvl w:val="0"/>
                <w:numId w:val="8"/>
              </w:numPr>
              <w:rPr>
                <w:rFonts w:ascii="Arial Narrow" w:eastAsia="Times New Roman" w:hAnsi="Arial Narrow" w:cs="Arial"/>
                <w:strike/>
                <w:lang w:eastAsia="fr-FR"/>
              </w:rPr>
            </w:pPr>
            <w:r w:rsidRPr="00DE6753">
              <w:rPr>
                <w:rFonts w:ascii="Arial Narrow" w:eastAsia="Times New Roman" w:hAnsi="Arial Narrow" w:cs="Arial"/>
                <w:lang w:eastAsia="fr-FR"/>
              </w:rPr>
              <w:t>Être</w:t>
            </w:r>
            <w:r w:rsidR="004256DE" w:rsidRPr="00111A8F">
              <w:rPr>
                <w:rFonts w:ascii="Arial Narrow" w:eastAsia="Times New Roman" w:hAnsi="Arial Narrow" w:cs="Arial"/>
                <w:lang w:eastAsia="fr-FR"/>
              </w:rPr>
              <w:t xml:space="preserve"> titulaire </w:t>
            </w:r>
            <w:r w:rsidR="004256DE" w:rsidRPr="00942AFC">
              <w:rPr>
                <w:rFonts w:ascii="Arial Narrow" w:eastAsia="Times New Roman" w:hAnsi="Arial Narrow" w:cs="Arial"/>
                <w:lang w:eastAsia="fr-FR"/>
              </w:rPr>
              <w:t>du</w:t>
            </w:r>
            <w:r w:rsidR="00942AFC">
              <w:rPr>
                <w:rFonts w:ascii="Arial Narrow" w:eastAsia="Times New Roman" w:hAnsi="Arial Narrow" w:cs="Arial"/>
                <w:strike/>
                <w:lang w:eastAsia="fr-FR"/>
              </w:rPr>
              <w:t xml:space="preserve"> </w:t>
            </w:r>
            <w:r w:rsidR="00BF1707" w:rsidRPr="00942AFC">
              <w:rPr>
                <w:rFonts w:ascii="Arial Narrow" w:eastAsia="Times New Roman" w:hAnsi="Arial Narrow" w:cs="Arial"/>
                <w:lang w:eastAsia="fr-FR"/>
              </w:rPr>
              <w:t>CAPPEI ou d’un titre équivalent.</w:t>
            </w:r>
          </w:p>
          <w:p w:rsidR="00111A8F" w:rsidRPr="003B3524" w:rsidRDefault="00111A8F" w:rsidP="003B3524">
            <w:pPr>
              <w:pStyle w:val="Paragraphedeliste"/>
              <w:numPr>
                <w:ilvl w:val="0"/>
                <w:numId w:val="8"/>
              </w:numPr>
              <w:rPr>
                <w:rFonts w:ascii="Arial Narrow" w:eastAsia="Times New Roman" w:hAnsi="Arial Narrow" w:cs="Arial"/>
                <w:lang w:eastAsia="fr-FR"/>
              </w:rPr>
            </w:pPr>
            <w:r w:rsidRPr="00111A8F">
              <w:rPr>
                <w:rFonts w:ascii="Arial Narrow" w:eastAsia="Times New Roman" w:hAnsi="Arial Narrow" w:cs="Arial"/>
                <w:lang w:eastAsia="fr-FR"/>
              </w:rPr>
              <w:t>Poste incompatible avec un temps partiel</w:t>
            </w:r>
            <w:r w:rsidR="00DE6753">
              <w:rPr>
                <w:rFonts w:ascii="Arial Narrow" w:eastAsia="Times New Roman" w:hAnsi="Arial Narrow" w:cs="Arial"/>
                <w:lang w:eastAsia="fr-FR"/>
              </w:rPr>
              <w:t>.</w:t>
            </w:r>
          </w:p>
        </w:tc>
      </w:tr>
    </w:tbl>
    <w:p w:rsidR="00BA2373" w:rsidRPr="00111A8F" w:rsidRDefault="00BA2373">
      <w:pPr>
        <w:rPr>
          <w:sz w:val="4"/>
          <w:szCs w:val="4"/>
        </w:rPr>
      </w:pPr>
    </w:p>
    <w:tbl>
      <w:tblPr>
        <w:tblStyle w:val="Grilledutableau"/>
        <w:tblW w:w="10598" w:type="dxa"/>
        <w:tblLook w:val="04A0" w:firstRow="1" w:lastRow="0" w:firstColumn="1" w:lastColumn="0" w:noHBand="0" w:noVBand="1"/>
      </w:tblPr>
      <w:tblGrid>
        <w:gridCol w:w="10598"/>
      </w:tblGrid>
      <w:tr w:rsidR="00BA2373" w:rsidRPr="00EB6ADB" w:rsidTr="00AF6399">
        <w:tc>
          <w:tcPr>
            <w:tcW w:w="10598" w:type="dxa"/>
          </w:tcPr>
          <w:p w:rsidR="00BA2373" w:rsidRPr="00BA2373" w:rsidRDefault="00BA2373" w:rsidP="00BA2373">
            <w:pPr>
              <w:rPr>
                <w:rFonts w:ascii="Arial Narrow" w:eastAsia="Times New Roman" w:hAnsi="Arial Narrow" w:cs="Arial"/>
                <w:b/>
                <w:lang w:eastAsia="fr-FR"/>
              </w:rPr>
            </w:pPr>
            <w:r w:rsidRPr="00111A8F">
              <w:rPr>
                <w:rFonts w:ascii="Arial Narrow" w:eastAsia="Times New Roman" w:hAnsi="Arial Narrow" w:cs="Arial"/>
                <w:b/>
                <w:lang w:eastAsia="fr-FR"/>
              </w:rPr>
              <w:t>OBLIGATIONS REGLEMENTAIRES DE SERVICE</w:t>
            </w:r>
          </w:p>
          <w:p w:rsidR="00E77C6C" w:rsidRPr="00E77C6C" w:rsidRDefault="00E77C6C" w:rsidP="00E77C6C">
            <w:pPr>
              <w:rPr>
                <w:rFonts w:ascii="Arial Narrow" w:eastAsia="Times New Roman" w:hAnsi="Arial Narrow" w:cs="Arial"/>
                <w:lang w:eastAsia="fr-FR"/>
              </w:rPr>
            </w:pPr>
            <w:r w:rsidRPr="00E77C6C">
              <w:rPr>
                <w:rFonts w:ascii="Arial Narrow" w:eastAsia="Times New Roman" w:hAnsi="Arial Narrow" w:cs="Arial"/>
                <w:lang w:eastAsia="fr-FR"/>
              </w:rPr>
              <w:t xml:space="preserve">Les horaires et les semaines d’activité sont arrêtés par le supérieur hiérarchique sur la base de </w:t>
            </w:r>
            <w:r>
              <w:rPr>
                <w:rFonts w:ascii="Arial Narrow" w:eastAsia="Times New Roman" w:hAnsi="Arial Narrow" w:cs="Arial"/>
                <w:lang w:eastAsia="fr-FR"/>
              </w:rPr>
              <w:t>1607</w:t>
            </w:r>
            <w:r w:rsidRPr="00E77C6C">
              <w:rPr>
                <w:rFonts w:ascii="Arial Narrow" w:eastAsia="Times New Roman" w:hAnsi="Arial Narrow" w:cs="Arial"/>
                <w:lang w:eastAsia="fr-FR"/>
              </w:rPr>
              <w:t xml:space="preserve"> heures annuelles, à</w:t>
            </w:r>
          </w:p>
          <w:p w:rsidR="00E77C6C" w:rsidRDefault="00E77C6C" w:rsidP="00E77C6C">
            <w:r w:rsidRPr="00E77C6C">
              <w:rPr>
                <w:rFonts w:ascii="Arial Narrow" w:eastAsia="Times New Roman" w:hAnsi="Arial Narrow" w:cs="Arial"/>
                <w:lang w:eastAsia="fr-FR"/>
              </w:rPr>
              <w:t>m</w:t>
            </w:r>
            <w:r w:rsidRPr="00942AFC">
              <w:rPr>
                <w:rFonts w:ascii="Arial Narrow" w:eastAsia="Times New Roman" w:hAnsi="Arial Narrow" w:cs="Arial"/>
                <w:lang w:eastAsia="fr-FR"/>
              </w:rPr>
              <w:t>oduler</w:t>
            </w:r>
            <w:r w:rsidRPr="00E77C6C">
              <w:rPr>
                <w:rFonts w:ascii="Arial Narrow" w:eastAsia="Times New Roman" w:hAnsi="Arial Narrow" w:cs="Arial"/>
                <w:lang w:eastAsia="fr-FR"/>
              </w:rPr>
              <w:t xml:space="preserve"> </w:t>
            </w:r>
            <w:r w:rsidR="00942AFC">
              <w:rPr>
                <w:rFonts w:ascii="Arial Narrow" w:eastAsia="Times New Roman" w:hAnsi="Arial Narrow" w:cs="Arial"/>
                <w:lang w:eastAsia="fr-FR"/>
              </w:rPr>
              <w:t>e</w:t>
            </w:r>
            <w:r w:rsidRPr="00E77C6C">
              <w:rPr>
                <w:rFonts w:ascii="Arial Narrow" w:eastAsia="Times New Roman" w:hAnsi="Arial Narrow" w:cs="Arial"/>
                <w:lang w:eastAsia="fr-FR"/>
              </w:rPr>
              <w:t>n fonction des besoins variables, au cours de l’année scolaire.</w:t>
            </w:r>
            <w:r>
              <w:t xml:space="preserve"> </w:t>
            </w:r>
          </w:p>
          <w:p w:rsidR="00BA2373" w:rsidRPr="00111A8F" w:rsidRDefault="00E77C6C" w:rsidP="00E050A1">
            <w:pPr>
              <w:rPr>
                <w:rFonts w:ascii="Arial Narrow" w:eastAsia="Times New Roman" w:hAnsi="Arial Narrow" w:cs="Arial"/>
                <w:lang w:eastAsia="fr-FR"/>
              </w:rPr>
            </w:pPr>
            <w:r w:rsidRPr="00E77C6C">
              <w:rPr>
                <w:rFonts w:ascii="Arial Narrow" w:eastAsia="Times New Roman" w:hAnsi="Arial Narrow" w:cs="Arial"/>
                <w:lang w:eastAsia="fr-FR"/>
              </w:rPr>
              <w:t xml:space="preserve">La préparation des réunions, la présence dans différentes instances, les rencontres avec les partenaires impliquent une grande souplesse dans l’emploi du temps (par exemple réunions fréquentes à midi et </w:t>
            </w:r>
            <w:r w:rsidR="00E050A1">
              <w:rPr>
                <w:rFonts w:ascii="Arial Narrow" w:eastAsia="Times New Roman" w:hAnsi="Arial Narrow" w:cs="Arial"/>
                <w:lang w:eastAsia="fr-FR"/>
              </w:rPr>
              <w:t>en fin d’après-midi</w:t>
            </w:r>
            <w:r w:rsidRPr="00E77C6C">
              <w:rPr>
                <w:rFonts w:ascii="Arial Narrow" w:eastAsia="Times New Roman" w:hAnsi="Arial Narrow" w:cs="Arial"/>
                <w:lang w:eastAsia="fr-FR"/>
              </w:rPr>
              <w:t>).</w:t>
            </w:r>
          </w:p>
        </w:tc>
      </w:tr>
    </w:tbl>
    <w:p w:rsidR="00AF6399" w:rsidRDefault="00AF6399" w:rsidP="00942AFC">
      <w:pPr>
        <w:pStyle w:val="NormalWeb"/>
        <w:spacing w:after="0"/>
        <w:rPr>
          <w:rFonts w:ascii="Arial Narrow" w:hAnsi="Arial Narrow"/>
          <w:sz w:val="20"/>
          <w:szCs w:val="20"/>
        </w:rPr>
      </w:pPr>
    </w:p>
    <w:p w:rsidR="006F4F1D" w:rsidRDefault="006F4F1D" w:rsidP="00942AFC">
      <w:pPr>
        <w:pStyle w:val="NormalWeb"/>
        <w:spacing w:after="0"/>
        <w:rPr>
          <w:rFonts w:ascii="Arial Narrow" w:hAnsi="Arial Narrow"/>
          <w:sz w:val="20"/>
          <w:szCs w:val="20"/>
        </w:rPr>
      </w:pPr>
    </w:p>
    <w:p w:rsidR="006F4F1D" w:rsidRDefault="006F4F1D" w:rsidP="00942AFC">
      <w:pPr>
        <w:pStyle w:val="NormalWeb"/>
        <w:spacing w:after="0"/>
        <w:rPr>
          <w:rFonts w:ascii="Arial Narrow" w:hAnsi="Arial Narrow"/>
          <w:sz w:val="20"/>
          <w:szCs w:val="20"/>
        </w:rPr>
      </w:pPr>
    </w:p>
    <w:p w:rsidR="006F4F1D" w:rsidRDefault="006F4F1D" w:rsidP="006F4F1D">
      <w:pPr>
        <w:jc w:val="center"/>
        <w:rPr>
          <w:b/>
          <w:sz w:val="24"/>
          <w:szCs w:val="24"/>
          <w:u w:val="single"/>
        </w:rPr>
      </w:pPr>
    </w:p>
    <w:p w:rsidR="006F4F1D" w:rsidRPr="00A208C3" w:rsidRDefault="006F4F1D" w:rsidP="006F4F1D">
      <w:pPr>
        <w:jc w:val="center"/>
        <w:rPr>
          <w:b/>
          <w:sz w:val="24"/>
          <w:szCs w:val="24"/>
          <w:u w:val="single"/>
        </w:rPr>
      </w:pPr>
      <w:r w:rsidRPr="004A1742">
        <w:rPr>
          <w:b/>
          <w:sz w:val="24"/>
          <w:szCs w:val="24"/>
          <w:u w:val="single"/>
        </w:rPr>
        <w:t>Dispositifs Enseignants référents vacants avant le mouvement 2019</w:t>
      </w:r>
      <w:r>
        <w:rPr>
          <w:b/>
          <w:sz w:val="24"/>
          <w:szCs w:val="24"/>
          <w:u w:val="single"/>
        </w:rPr>
        <w:t>- MVT intra 2</w:t>
      </w:r>
      <w:r w:rsidRPr="00A208C3">
        <w:rPr>
          <w:b/>
          <w:sz w:val="24"/>
          <w:szCs w:val="24"/>
          <w:u w:val="single"/>
          <w:vertAlign w:val="superscript"/>
        </w:rPr>
        <w:t>nd</w:t>
      </w:r>
      <w:r>
        <w:rPr>
          <w:b/>
          <w:sz w:val="24"/>
          <w:szCs w:val="24"/>
          <w:u w:val="single"/>
        </w:rPr>
        <w:t xml:space="preserve"> degré</w:t>
      </w:r>
    </w:p>
    <w:p w:rsidR="006F4F1D" w:rsidRDefault="006F4F1D" w:rsidP="006F4F1D"/>
    <w:p w:rsidR="006F4F1D" w:rsidRPr="00B34C4E" w:rsidRDefault="006F4F1D" w:rsidP="006F4F1D">
      <w:pPr>
        <w:jc w:val="center"/>
        <w:rPr>
          <w:b/>
        </w:rPr>
      </w:pPr>
      <w:r w:rsidRPr="00B34C4E">
        <w:rPr>
          <w:b/>
        </w:rPr>
        <w:t>Enseignants référents de la scolarisation du handicap</w:t>
      </w:r>
    </w:p>
    <w:p w:rsidR="006F4F1D" w:rsidRDefault="006F4F1D" w:rsidP="006F4F1D"/>
    <w:p w:rsidR="006F4F1D" w:rsidRPr="00B34C4E" w:rsidRDefault="006F4F1D" w:rsidP="006F4F1D">
      <w:pPr>
        <w:rPr>
          <w:u w:val="single"/>
        </w:rPr>
      </w:pPr>
      <w:r w:rsidRPr="00B34C4E">
        <w:rPr>
          <w:u w:val="single"/>
        </w:rPr>
        <w:t>Hérault :</w:t>
      </w:r>
    </w:p>
    <w:p w:rsidR="006F4F1D" w:rsidRDefault="006F4F1D" w:rsidP="006F4F1D">
      <w:r>
        <w:t>2 postes</w:t>
      </w:r>
    </w:p>
    <w:p w:rsidR="006F4F1D" w:rsidRDefault="006F4F1D" w:rsidP="006F4F1D">
      <w:r>
        <w:t>Secteur de Castries</w:t>
      </w:r>
    </w:p>
    <w:p w:rsidR="006F4F1D" w:rsidRDefault="006F4F1D" w:rsidP="006F4F1D">
      <w:r>
        <w:t>Secteur de Villeneuve les Maguelonne</w:t>
      </w:r>
    </w:p>
    <w:p w:rsidR="006F4F1D" w:rsidRDefault="006F4F1D" w:rsidP="006F4F1D"/>
    <w:p w:rsidR="006F4F1D" w:rsidRPr="00A208C3" w:rsidRDefault="006F4F1D" w:rsidP="006F4F1D">
      <w:pPr>
        <w:rPr>
          <w:b/>
          <w:u w:val="single"/>
        </w:rPr>
      </w:pPr>
      <w:r w:rsidRPr="00A208C3">
        <w:rPr>
          <w:b/>
          <w:u w:val="single"/>
        </w:rPr>
        <w:t>Aude :</w:t>
      </w:r>
    </w:p>
    <w:p w:rsidR="006F4F1D" w:rsidRDefault="006F4F1D" w:rsidP="006F4F1D">
      <w:r>
        <w:t>3 postes</w:t>
      </w:r>
    </w:p>
    <w:p w:rsidR="006F4F1D" w:rsidRDefault="006F4F1D" w:rsidP="006F4F1D">
      <w:r>
        <w:t>Secteur 9         Narbonne</w:t>
      </w:r>
    </w:p>
    <w:p w:rsidR="006F4F1D" w:rsidRDefault="006F4F1D" w:rsidP="006F4F1D">
      <w:r>
        <w:t>Secteur 3         Lézignan –Corbières</w:t>
      </w:r>
    </w:p>
    <w:p w:rsidR="006F4F1D" w:rsidRDefault="006F4F1D" w:rsidP="006F4F1D">
      <w:r>
        <w:t>Secteur 4          Castelnaudary</w:t>
      </w:r>
    </w:p>
    <w:p w:rsidR="006F4F1D" w:rsidRDefault="006F4F1D" w:rsidP="006F4F1D"/>
    <w:p w:rsidR="006F4F1D" w:rsidRDefault="006F4F1D" w:rsidP="006F4F1D">
      <w:r>
        <w:t>Concernant les postes d’enseignants référents, nous vous invitons à prendre connaissance de la fiche de poste publiée sur le site.</w:t>
      </w:r>
    </w:p>
    <w:p w:rsidR="006F4F1D" w:rsidRPr="002A7659" w:rsidRDefault="006F4F1D" w:rsidP="00942AFC">
      <w:pPr>
        <w:pStyle w:val="NormalWeb"/>
        <w:spacing w:after="0"/>
        <w:rPr>
          <w:rFonts w:ascii="Arial Narrow" w:hAnsi="Arial Narrow"/>
          <w:sz w:val="20"/>
          <w:szCs w:val="20"/>
        </w:rPr>
      </w:pPr>
    </w:p>
    <w:sectPr w:rsidR="006F4F1D" w:rsidRPr="002A7659" w:rsidSect="00AD5FD3">
      <w:pgSz w:w="11906" w:h="16838"/>
      <w:pgMar w:top="-140" w:right="851" w:bottom="0"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25" w:rsidRDefault="00B63F25" w:rsidP="001A30B0">
      <w:pPr>
        <w:spacing w:after="0" w:line="240" w:lineRule="auto"/>
      </w:pPr>
      <w:r>
        <w:separator/>
      </w:r>
    </w:p>
  </w:endnote>
  <w:endnote w:type="continuationSeparator" w:id="0">
    <w:p w:rsidR="00B63F25" w:rsidRDefault="00B63F25" w:rsidP="001A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25" w:rsidRDefault="00B63F25" w:rsidP="001A30B0">
      <w:pPr>
        <w:spacing w:after="0" w:line="240" w:lineRule="auto"/>
      </w:pPr>
      <w:r>
        <w:separator/>
      </w:r>
    </w:p>
  </w:footnote>
  <w:footnote w:type="continuationSeparator" w:id="0">
    <w:p w:rsidR="00B63F25" w:rsidRDefault="00B63F25" w:rsidP="001A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2756"/>
    <w:multiLevelType w:val="hybridMultilevel"/>
    <w:tmpl w:val="12EE8D1A"/>
    <w:lvl w:ilvl="0" w:tplc="DE24AA7C">
      <w:start w:val="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20305"/>
    <w:multiLevelType w:val="multilevel"/>
    <w:tmpl w:val="2452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E0D85"/>
    <w:multiLevelType w:val="hybridMultilevel"/>
    <w:tmpl w:val="76AC19C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21651"/>
    <w:multiLevelType w:val="multilevel"/>
    <w:tmpl w:val="CBCCF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F1285"/>
    <w:multiLevelType w:val="hybridMultilevel"/>
    <w:tmpl w:val="F25C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B2FE3"/>
    <w:multiLevelType w:val="hybridMultilevel"/>
    <w:tmpl w:val="BF98DD00"/>
    <w:lvl w:ilvl="0" w:tplc="DE24AA7C">
      <w:start w:val="2"/>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88049E8"/>
    <w:multiLevelType w:val="hybridMultilevel"/>
    <w:tmpl w:val="10609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622B62"/>
    <w:multiLevelType w:val="multilevel"/>
    <w:tmpl w:val="F6C6D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532E0"/>
    <w:multiLevelType w:val="multilevel"/>
    <w:tmpl w:val="CCF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932BF"/>
    <w:multiLevelType w:val="hybridMultilevel"/>
    <w:tmpl w:val="2682B9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296F4C"/>
    <w:multiLevelType w:val="multilevel"/>
    <w:tmpl w:val="1A78D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9D00D2D"/>
    <w:multiLevelType w:val="hybridMultilevel"/>
    <w:tmpl w:val="C7742544"/>
    <w:lvl w:ilvl="0" w:tplc="DE24AA7C">
      <w:start w:val="2"/>
      <w:numFmt w:val="bullet"/>
      <w:lvlText w:val="-"/>
      <w:lvlJc w:val="left"/>
      <w:pPr>
        <w:ind w:left="390" w:hanging="360"/>
      </w:pPr>
      <w:rPr>
        <w:rFonts w:ascii="Arial Narrow" w:eastAsia="Times New Roman" w:hAnsi="Arial Narrow" w:cs="Times New Roman" w:hint="default"/>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2" w15:restartNumberingAfterBreak="0">
    <w:nsid w:val="69D30E6A"/>
    <w:multiLevelType w:val="hybridMultilevel"/>
    <w:tmpl w:val="4E2A185E"/>
    <w:lvl w:ilvl="0" w:tplc="DE24AA7C">
      <w:start w:val="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513C9E"/>
    <w:multiLevelType w:val="multilevel"/>
    <w:tmpl w:val="8774DF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7"/>
  </w:num>
  <w:num w:numId="4">
    <w:abstractNumId w:val="10"/>
  </w:num>
  <w:num w:numId="5">
    <w:abstractNumId w:val="8"/>
  </w:num>
  <w:num w:numId="6">
    <w:abstractNumId w:val="13"/>
  </w:num>
  <w:num w:numId="7">
    <w:abstractNumId w:val="4"/>
  </w:num>
  <w:num w:numId="8">
    <w:abstractNumId w:val="11"/>
  </w:num>
  <w:num w:numId="9">
    <w:abstractNumId w:val="6"/>
  </w:num>
  <w:num w:numId="10">
    <w:abstractNumId w:val="2"/>
  </w:num>
  <w:num w:numId="11">
    <w:abstractNumId w:val="12"/>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2A"/>
    <w:rsid w:val="000541E7"/>
    <w:rsid w:val="00076B5A"/>
    <w:rsid w:val="000B7DDE"/>
    <w:rsid w:val="00111A8F"/>
    <w:rsid w:val="00125D9A"/>
    <w:rsid w:val="00157345"/>
    <w:rsid w:val="00193225"/>
    <w:rsid w:val="001A30B0"/>
    <w:rsid w:val="001C2B43"/>
    <w:rsid w:val="001E6A74"/>
    <w:rsid w:val="001F24B5"/>
    <w:rsid w:val="00212304"/>
    <w:rsid w:val="00242028"/>
    <w:rsid w:val="002611C1"/>
    <w:rsid w:val="00266691"/>
    <w:rsid w:val="00267380"/>
    <w:rsid w:val="002A7659"/>
    <w:rsid w:val="002B37CB"/>
    <w:rsid w:val="002B6A87"/>
    <w:rsid w:val="002C49B8"/>
    <w:rsid w:val="002E4937"/>
    <w:rsid w:val="00324BD7"/>
    <w:rsid w:val="00354F3D"/>
    <w:rsid w:val="003B3524"/>
    <w:rsid w:val="003D79CC"/>
    <w:rsid w:val="00402CD6"/>
    <w:rsid w:val="00403100"/>
    <w:rsid w:val="004145F8"/>
    <w:rsid w:val="004256DE"/>
    <w:rsid w:val="005128F8"/>
    <w:rsid w:val="0052614D"/>
    <w:rsid w:val="005353CB"/>
    <w:rsid w:val="00543B5E"/>
    <w:rsid w:val="00543B67"/>
    <w:rsid w:val="00552B35"/>
    <w:rsid w:val="0055453C"/>
    <w:rsid w:val="00573AD9"/>
    <w:rsid w:val="0057768B"/>
    <w:rsid w:val="005B092D"/>
    <w:rsid w:val="005C240E"/>
    <w:rsid w:val="006023FF"/>
    <w:rsid w:val="0062659F"/>
    <w:rsid w:val="006372D6"/>
    <w:rsid w:val="00652707"/>
    <w:rsid w:val="006740E8"/>
    <w:rsid w:val="0067536F"/>
    <w:rsid w:val="0068066A"/>
    <w:rsid w:val="00680D39"/>
    <w:rsid w:val="006911BC"/>
    <w:rsid w:val="006B6B05"/>
    <w:rsid w:val="006D7645"/>
    <w:rsid w:val="006F1EF8"/>
    <w:rsid w:val="006F4F1D"/>
    <w:rsid w:val="007021BD"/>
    <w:rsid w:val="00717BB7"/>
    <w:rsid w:val="007958BD"/>
    <w:rsid w:val="007971D8"/>
    <w:rsid w:val="007B59A1"/>
    <w:rsid w:val="007C4F2F"/>
    <w:rsid w:val="007C5CBF"/>
    <w:rsid w:val="007F1BC5"/>
    <w:rsid w:val="00844155"/>
    <w:rsid w:val="00892494"/>
    <w:rsid w:val="008A367B"/>
    <w:rsid w:val="008C004D"/>
    <w:rsid w:val="008D6550"/>
    <w:rsid w:val="009300ED"/>
    <w:rsid w:val="00942AFC"/>
    <w:rsid w:val="00955097"/>
    <w:rsid w:val="00973B1A"/>
    <w:rsid w:val="009B2511"/>
    <w:rsid w:val="009C6146"/>
    <w:rsid w:val="00A13CCE"/>
    <w:rsid w:val="00A46F9D"/>
    <w:rsid w:val="00A61C9D"/>
    <w:rsid w:val="00A725AE"/>
    <w:rsid w:val="00A74173"/>
    <w:rsid w:val="00AA41B7"/>
    <w:rsid w:val="00AD5FD3"/>
    <w:rsid w:val="00AF5606"/>
    <w:rsid w:val="00AF6399"/>
    <w:rsid w:val="00B060B1"/>
    <w:rsid w:val="00B327A6"/>
    <w:rsid w:val="00B33D52"/>
    <w:rsid w:val="00B63F25"/>
    <w:rsid w:val="00B6447D"/>
    <w:rsid w:val="00B676E7"/>
    <w:rsid w:val="00BA2373"/>
    <w:rsid w:val="00BF1707"/>
    <w:rsid w:val="00C14B94"/>
    <w:rsid w:val="00C3275F"/>
    <w:rsid w:val="00C4359D"/>
    <w:rsid w:val="00C44FFB"/>
    <w:rsid w:val="00C55E64"/>
    <w:rsid w:val="00C72588"/>
    <w:rsid w:val="00C9754D"/>
    <w:rsid w:val="00CF6E9C"/>
    <w:rsid w:val="00D65FA4"/>
    <w:rsid w:val="00D72B66"/>
    <w:rsid w:val="00DC76AA"/>
    <w:rsid w:val="00DE6753"/>
    <w:rsid w:val="00DF7052"/>
    <w:rsid w:val="00E050A1"/>
    <w:rsid w:val="00E145A5"/>
    <w:rsid w:val="00E2462A"/>
    <w:rsid w:val="00E40630"/>
    <w:rsid w:val="00E62E36"/>
    <w:rsid w:val="00E77C6C"/>
    <w:rsid w:val="00E92F58"/>
    <w:rsid w:val="00E93C41"/>
    <w:rsid w:val="00EB6ADB"/>
    <w:rsid w:val="00EC33D2"/>
    <w:rsid w:val="00ED71E3"/>
    <w:rsid w:val="00F56FCD"/>
    <w:rsid w:val="00FE7249"/>
    <w:rsid w:val="00FF7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D1580-3ACC-487F-BF7D-45E2B2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2462A"/>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8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1A8F"/>
    <w:pPr>
      <w:ind w:left="720"/>
      <w:contextualSpacing/>
    </w:pPr>
  </w:style>
  <w:style w:type="character" w:styleId="Lienhypertexte">
    <w:name w:val="Hyperlink"/>
    <w:basedOn w:val="Policepardfaut"/>
    <w:uiPriority w:val="99"/>
    <w:semiHidden/>
    <w:unhideWhenUsed/>
    <w:rsid w:val="00266691"/>
    <w:rPr>
      <w:color w:val="0000FF"/>
      <w:u w:val="single"/>
    </w:rPr>
  </w:style>
  <w:style w:type="character" w:customStyle="1" w:styleId="tit">
    <w:name w:val="tit"/>
    <w:basedOn w:val="Policepardfaut"/>
    <w:rsid w:val="00266691"/>
  </w:style>
  <w:style w:type="character" w:customStyle="1" w:styleId="ref1">
    <w:name w:val="ref1"/>
    <w:basedOn w:val="Policepardfaut"/>
    <w:rsid w:val="00266691"/>
  </w:style>
  <w:style w:type="paragraph" w:customStyle="1" w:styleId="titre">
    <w:name w:val="titre"/>
    <w:basedOn w:val="Normal"/>
    <w:rsid w:val="002666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2666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43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3B5E"/>
    <w:rPr>
      <w:rFonts w:ascii="Tahoma" w:hAnsi="Tahoma" w:cs="Tahoma"/>
      <w:sz w:val="16"/>
      <w:szCs w:val="16"/>
    </w:rPr>
  </w:style>
  <w:style w:type="paragraph" w:styleId="En-tte">
    <w:name w:val="header"/>
    <w:basedOn w:val="Normal"/>
    <w:link w:val="En-tteCar"/>
    <w:uiPriority w:val="99"/>
    <w:unhideWhenUsed/>
    <w:rsid w:val="001A30B0"/>
    <w:pPr>
      <w:tabs>
        <w:tab w:val="center" w:pos="4536"/>
        <w:tab w:val="right" w:pos="9072"/>
      </w:tabs>
      <w:spacing w:after="0" w:line="240" w:lineRule="auto"/>
    </w:pPr>
  </w:style>
  <w:style w:type="character" w:customStyle="1" w:styleId="En-tteCar">
    <w:name w:val="En-tête Car"/>
    <w:basedOn w:val="Policepardfaut"/>
    <w:link w:val="En-tte"/>
    <w:uiPriority w:val="99"/>
    <w:rsid w:val="001A30B0"/>
  </w:style>
  <w:style w:type="paragraph" w:styleId="Pieddepage">
    <w:name w:val="footer"/>
    <w:basedOn w:val="Normal"/>
    <w:link w:val="PieddepageCar"/>
    <w:uiPriority w:val="99"/>
    <w:unhideWhenUsed/>
    <w:rsid w:val="001A3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0B0"/>
  </w:style>
  <w:style w:type="character" w:styleId="lev">
    <w:name w:val="Strong"/>
    <w:basedOn w:val="Policepardfaut"/>
    <w:uiPriority w:val="22"/>
    <w:qFormat/>
    <w:rsid w:val="003D79CC"/>
    <w:rPr>
      <w:b/>
      <w:bCs/>
    </w:rPr>
  </w:style>
  <w:style w:type="paragraph" w:customStyle="1" w:styleId="Default">
    <w:name w:val="Default"/>
    <w:rsid w:val="007C5C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4044">
      <w:bodyDiv w:val="1"/>
      <w:marLeft w:val="0"/>
      <w:marRight w:val="0"/>
      <w:marTop w:val="0"/>
      <w:marBottom w:val="0"/>
      <w:divBdr>
        <w:top w:val="none" w:sz="0" w:space="0" w:color="auto"/>
        <w:left w:val="none" w:sz="0" w:space="0" w:color="auto"/>
        <w:bottom w:val="none" w:sz="0" w:space="0" w:color="auto"/>
        <w:right w:val="none" w:sz="0" w:space="0" w:color="auto"/>
      </w:divBdr>
    </w:div>
    <w:div w:id="624429468">
      <w:bodyDiv w:val="1"/>
      <w:marLeft w:val="0"/>
      <w:marRight w:val="0"/>
      <w:marTop w:val="0"/>
      <w:marBottom w:val="0"/>
      <w:divBdr>
        <w:top w:val="none" w:sz="0" w:space="0" w:color="auto"/>
        <w:left w:val="none" w:sz="0" w:space="0" w:color="auto"/>
        <w:bottom w:val="none" w:sz="0" w:space="0" w:color="auto"/>
        <w:right w:val="none" w:sz="0" w:space="0" w:color="auto"/>
      </w:divBdr>
    </w:div>
    <w:div w:id="955597951">
      <w:bodyDiv w:val="1"/>
      <w:marLeft w:val="0"/>
      <w:marRight w:val="0"/>
      <w:marTop w:val="0"/>
      <w:marBottom w:val="0"/>
      <w:divBdr>
        <w:top w:val="none" w:sz="0" w:space="0" w:color="auto"/>
        <w:left w:val="none" w:sz="0" w:space="0" w:color="auto"/>
        <w:bottom w:val="none" w:sz="0" w:space="0" w:color="auto"/>
        <w:right w:val="none" w:sz="0" w:space="0" w:color="auto"/>
      </w:divBdr>
    </w:div>
    <w:div w:id="2053267411">
      <w:bodyDiv w:val="1"/>
      <w:marLeft w:val="0"/>
      <w:marRight w:val="0"/>
      <w:marTop w:val="0"/>
      <w:marBottom w:val="0"/>
      <w:divBdr>
        <w:top w:val="none" w:sz="0" w:space="0" w:color="auto"/>
        <w:left w:val="none" w:sz="0" w:space="0" w:color="auto"/>
        <w:bottom w:val="none" w:sz="0" w:space="0" w:color="auto"/>
        <w:right w:val="none" w:sz="0" w:space="0" w:color="auto"/>
      </w:divBdr>
      <w:divsChild>
        <w:div w:id="495221382">
          <w:marLeft w:val="0"/>
          <w:marRight w:val="0"/>
          <w:marTop w:val="0"/>
          <w:marBottom w:val="0"/>
          <w:divBdr>
            <w:top w:val="none" w:sz="0" w:space="0" w:color="auto"/>
            <w:left w:val="none" w:sz="0" w:space="0" w:color="auto"/>
            <w:bottom w:val="none" w:sz="0" w:space="0" w:color="auto"/>
            <w:right w:val="none" w:sz="0" w:space="0" w:color="auto"/>
          </w:divBdr>
        </w:div>
        <w:div w:id="420683160">
          <w:marLeft w:val="0"/>
          <w:marRight w:val="0"/>
          <w:marTop w:val="0"/>
          <w:marBottom w:val="0"/>
          <w:divBdr>
            <w:top w:val="none" w:sz="0" w:space="0" w:color="auto"/>
            <w:left w:val="none" w:sz="0" w:space="0" w:color="auto"/>
            <w:bottom w:val="none" w:sz="0" w:space="0" w:color="auto"/>
            <w:right w:val="none" w:sz="0" w:space="0" w:color="auto"/>
          </w:divBdr>
        </w:div>
        <w:div w:id="1324621210">
          <w:marLeft w:val="0"/>
          <w:marRight w:val="0"/>
          <w:marTop w:val="0"/>
          <w:marBottom w:val="0"/>
          <w:divBdr>
            <w:top w:val="none" w:sz="0" w:space="0" w:color="auto"/>
            <w:left w:val="none" w:sz="0" w:space="0" w:color="auto"/>
            <w:bottom w:val="none" w:sz="0" w:space="0" w:color="auto"/>
            <w:right w:val="none" w:sz="0" w:space="0" w:color="auto"/>
          </w:divBdr>
        </w:div>
        <w:div w:id="760681701">
          <w:marLeft w:val="0"/>
          <w:marRight w:val="0"/>
          <w:marTop w:val="0"/>
          <w:marBottom w:val="0"/>
          <w:divBdr>
            <w:top w:val="none" w:sz="0" w:space="0" w:color="auto"/>
            <w:left w:val="none" w:sz="0" w:space="0" w:color="auto"/>
            <w:bottom w:val="none" w:sz="0" w:space="0" w:color="auto"/>
            <w:right w:val="none" w:sz="0" w:space="0" w:color="auto"/>
          </w:divBdr>
        </w:div>
        <w:div w:id="460273326">
          <w:marLeft w:val="0"/>
          <w:marRight w:val="0"/>
          <w:marTop w:val="0"/>
          <w:marBottom w:val="0"/>
          <w:divBdr>
            <w:top w:val="none" w:sz="0" w:space="0" w:color="auto"/>
            <w:left w:val="none" w:sz="0" w:space="0" w:color="auto"/>
            <w:bottom w:val="none" w:sz="0" w:space="0" w:color="auto"/>
            <w:right w:val="none" w:sz="0" w:space="0" w:color="auto"/>
          </w:divBdr>
        </w:div>
        <w:div w:id="1415587604">
          <w:marLeft w:val="0"/>
          <w:marRight w:val="0"/>
          <w:marTop w:val="0"/>
          <w:marBottom w:val="0"/>
          <w:divBdr>
            <w:top w:val="none" w:sz="0" w:space="0" w:color="auto"/>
            <w:left w:val="none" w:sz="0" w:space="0" w:color="auto"/>
            <w:bottom w:val="none" w:sz="0" w:space="0" w:color="auto"/>
            <w:right w:val="none" w:sz="0" w:space="0" w:color="auto"/>
          </w:divBdr>
        </w:div>
        <w:div w:id="111405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3B9D-5315-435D-B2D9-3D45C696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Tebar Brigitte</dc:creator>
  <cp:lastModifiedBy>snuipp fsu</cp:lastModifiedBy>
  <cp:revision>2</cp:revision>
  <cp:lastPrinted>2019-03-29T16:58:00Z</cp:lastPrinted>
  <dcterms:created xsi:type="dcterms:W3CDTF">2019-04-02T07:30:00Z</dcterms:created>
  <dcterms:modified xsi:type="dcterms:W3CDTF">2019-04-02T07:30:00Z</dcterms:modified>
</cp:coreProperties>
</file>